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87C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C78" w:rsidRDefault="005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C78" w:rsidRDefault="005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813</w:t>
            </w:r>
          </w:p>
        </w:tc>
      </w:tr>
    </w:tbl>
    <w:p w:rsidR="00587C78" w:rsidRDefault="00587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КОМАНДИРОВАНИЯ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06.12.2007 </w:t>
      </w:r>
      <w:hyperlink r:id="rId5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6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командирования федеральных государственных гражданских служащих.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в 3-месячный срок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форм журналов учета работников, выезжающих и приезжающих в служебные командировки;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2005 года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813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Утверждены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2005 г. N 813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КОМАНДИРОВАНИЯ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06.12.2007 </w:t>
      </w:r>
      <w:hyperlink r:id="rId10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11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</w:t>
      </w:r>
      <w:proofErr w:type="gramEnd"/>
      <w:r>
        <w:rPr>
          <w:rFonts w:ascii="Calibri" w:hAnsi="Calibri" w:cs="Calibri"/>
        </w:rPr>
        <w:t xml:space="preserve"> и на территориях иностранных государств.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гражданских служащих в служебные командировки осуществляется: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руководителей государственных комитетов,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</w:t>
      </w:r>
      <w:proofErr w:type="gramEnd"/>
      <w:r>
        <w:rPr>
          <w:rFonts w:ascii="Calibri" w:hAnsi="Calibri" w:cs="Calibri"/>
        </w:rPr>
        <w:t xml:space="preserve">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Направление гражданского служащего в служебную командировку оформляется первичными учетными документами в соответствии с установленными унифицированными </w:t>
      </w:r>
      <w:hyperlink r:id="rId13" w:history="1">
        <w:r>
          <w:rPr>
            <w:rFonts w:ascii="Calibri" w:hAnsi="Calibri" w:cs="Calibri"/>
            <w:color w:val="0000FF"/>
          </w:rPr>
          <w:t>формами</w:t>
        </w:r>
      </w:hyperlink>
      <w:r>
        <w:rPr>
          <w:rFonts w:ascii="Calibri" w:hAnsi="Calibri" w:cs="Calibri"/>
        </w:rPr>
        <w:t xml:space="preserve"> первичной учетной документации по учету труда и его оплаты.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основании решения представителя нанимателя или уполномоченного им лица кадровая служба государственного органа оформляет гражданскому служащему командировочное </w:t>
      </w:r>
      <w:hyperlink r:id="rId14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>, подтверждающее срок его пребывания в служебной командировке (дата приезда в пункт (в пункты) назначения и дата выезда из него (из них).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Командировочное удостоверение оформляется в одном экземпляре кадровой службой государственного органа и подписывается представителем нанимателя или уполномоченным им лицом. Командировочное удостоверение вручается гражданскому служащему и находится у него в течение всего срока служебной командировки.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Фактический срок пребывания в месте командирования определяется по отметкам о дате приезда </w:t>
      </w:r>
      <w:proofErr w:type="gramStart"/>
      <w:r>
        <w:rPr>
          <w:rFonts w:ascii="Calibri" w:hAnsi="Calibri" w:cs="Calibri"/>
        </w:rPr>
        <w:t>в место командирования</w:t>
      </w:r>
      <w:proofErr w:type="gramEnd"/>
      <w:r>
        <w:rPr>
          <w:rFonts w:ascii="Calibri" w:hAnsi="Calibri" w:cs="Calibri"/>
        </w:rPr>
        <w:t xml:space="preserve">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 для засвидетельствования такой подписи.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гражданский служащий командирован в несколько государственных органов (организаций), расположенных в разных населенных пунктах, отметки в командировочном удостоверении о дате приезда и дате выезда делаются в каждом государственном органе (организации).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Государственные органы ведут учет гражданских служащих, выезжающих и приезжающих в служебные командировки, в специальных журналах по формам, </w:t>
      </w:r>
      <w:hyperlink r:id="rId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которых определяется Правительством Российской Федерации. Представитель нанимателя или уполномоченное им лицо своим приказом (распоряжением) назначает гражданского служащего, ответственного за ведение указанных журналов и осуществление отметок в командировочных удостоверениях.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по найму жилого помещения;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расходы, связанные с проживанием вне постоянного места жительства (суточные);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иные расходы, связанные со служебной командировкой (при условии, что они произведены гражданским служащим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представителя нанимателя или уполномоченного им лица).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на оформление заграничного паспорта, визы и других выездных документов;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обязательные консульские и аэродромные сборы;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сборы за право въезда или транзита автомобильного транспорта;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на оформление обязательной медицинской страховки;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обязательные платежи и сборы.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</w:t>
      </w:r>
      <w:r>
        <w:rPr>
          <w:rFonts w:ascii="Calibri" w:hAnsi="Calibri" w:cs="Calibri"/>
        </w:rPr>
        <w:lastRenderedPageBreak/>
        <w:t>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Дополнительные расходы, связанные с проживанием вне постоянного места жительства (суточные), выплачиваются гражданскому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</w:t>
      </w:r>
      <w:hyperlink r:id="rId18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Правительством Российской Федерации для организаций, финансируемых за счет средств федерального бюджета.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</w:t>
      </w:r>
      <w:hyperlink r:id="rId19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остальным гражданским служащим - не более стоимости однокомнатного (одноместного) номера.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подтверждающих документов (в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вынужденной остановки в </w:t>
      </w:r>
      <w:proofErr w:type="gramStart"/>
      <w:r>
        <w:rPr>
          <w:rFonts w:ascii="Calibri" w:hAnsi="Calibri" w:cs="Calibri"/>
        </w:rPr>
        <w:t>пути</w:t>
      </w:r>
      <w:proofErr w:type="gramEnd"/>
      <w:r>
        <w:rPr>
          <w:rFonts w:ascii="Calibri" w:hAnsi="Calibri" w:cs="Calibri"/>
        </w:rPr>
        <w:t xml:space="preserve">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</w:t>
      </w:r>
      <w:r>
        <w:rPr>
          <w:rFonts w:ascii="Calibri" w:hAnsi="Calibri" w:cs="Calibri"/>
        </w:rPr>
        <w:lastRenderedPageBreak/>
        <w:t>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</w:t>
      </w:r>
      <w:proofErr w:type="gramEnd"/>
      <w:r>
        <w:rPr>
          <w:rFonts w:ascii="Calibri" w:hAnsi="Calibri" w:cs="Calibri"/>
        </w:rPr>
        <w:t>, возмещаются по фактическим затратам, подтвержденным проездными документами, по следующим нормам: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билету I 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воздушным транспортом - по тарифу </w:t>
      </w:r>
      <w:proofErr w:type="gramStart"/>
      <w:r>
        <w:rPr>
          <w:rFonts w:ascii="Calibri" w:hAnsi="Calibri" w:cs="Calibri"/>
        </w:rPr>
        <w:t>бизнес-класса</w:t>
      </w:r>
      <w:proofErr w:type="gramEnd"/>
      <w:r>
        <w:rPr>
          <w:rFonts w:ascii="Calibri" w:hAnsi="Calibri" w:cs="Calibri"/>
        </w:rPr>
        <w:t>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гражданским служащим, замещающим главные, ведущие, старшие и младшие должности гражданской службы: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экономического 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отсутствии проездных документов оплата не производится.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Направление гражданского служащего в служебную командировку за пределы </w:t>
      </w:r>
      <w:r>
        <w:rPr>
          <w:rFonts w:ascii="Calibri" w:hAnsi="Calibri" w:cs="Calibri"/>
        </w:rPr>
        <w:lastRenderedPageBreak/>
        <w:t>территории Российской Федерации производится по правовому акту (приказу, распоряжению) представителя нанимателя или уполномоченного им лица без оформления командировочного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23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проезде по территории Российской Федерации - в порядке и </w:t>
      </w:r>
      <w:hyperlink r:id="rId24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для служебных командировок в пределах территории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вкомандировочном</w:t>
      </w:r>
      <w:proofErr w:type="gramEnd"/>
      <w:r w:rsidR="00613931">
        <w:fldChar w:fldCharType="begin"/>
      </w:r>
      <w:r w:rsidR="00613931">
        <w:instrText>HYPERLINK "consultantplus://offline/ref=B1528B83C4C2C1E4FB9B89BAE6537783434CC3A6D1751FF109874AB3036B0156B79699A62E67BFd3eCK"</w:instrText>
      </w:r>
      <w:r w:rsidR="00613931">
        <w:fldChar w:fldCharType="separate"/>
      </w:r>
      <w:proofErr w:type="gramStart"/>
      <w:r>
        <w:rPr>
          <w:rFonts w:ascii="Calibri" w:hAnsi="Calibri" w:cs="Calibri"/>
          <w:color w:val="0000FF"/>
        </w:rPr>
        <w:t>удостоверении</w:t>
      </w:r>
      <w:proofErr w:type="gramEnd"/>
      <w:r w:rsidR="00613931">
        <w:fldChar w:fldCharType="end"/>
      </w:r>
      <w:r>
        <w:rPr>
          <w:rFonts w:ascii="Calibri" w:hAnsi="Calibri" w:cs="Calibri"/>
        </w:rPr>
        <w:t>, оформленном, как при командировании в пределах территории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25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расходов на выплату суточных, устанавливаемой Правительством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2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>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31. </w:t>
      </w:r>
      <w:proofErr w:type="gramStart"/>
      <w:r>
        <w:rPr>
          <w:rFonts w:ascii="Calibri" w:hAnsi="Calibri" w:cs="Calibri"/>
        </w:rPr>
        <w:t xml:space="preserve">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27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</w:t>
      </w:r>
      <w:proofErr w:type="gramStart"/>
      <w:r>
        <w:rPr>
          <w:rFonts w:ascii="Calibri" w:hAnsi="Calibri" w:cs="Calibri"/>
        </w:rPr>
        <w:t>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возвращении из служебной командировки гражданский служащий обязан в течение трех служебных дней: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2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</w:t>
      </w:r>
      <w:hyperlink r:id="rId30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>, оформленное надлежащим образом,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самостоятельного подразделения, в котором он постоянно проходит федеральную государственную гражданскую службу.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Расходы, размеры которых превышают </w:t>
      </w:r>
      <w:hyperlink r:id="rId32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Президент Российской Федерации и Правительство Российской Федерации вправе разрешать государственным органам выплачивать </w:t>
      </w:r>
      <w:proofErr w:type="gramStart"/>
      <w:r>
        <w:rPr>
          <w:rFonts w:ascii="Calibri" w:hAnsi="Calibri" w:cs="Calibri"/>
        </w:rPr>
        <w:t xml:space="preserve">в необходимых случаях отдельным гражданским служащим в период их пребывания в краткосрочных служебных командировках на </w:t>
      </w:r>
      <w:r>
        <w:rPr>
          <w:rFonts w:ascii="Calibri" w:hAnsi="Calibri" w:cs="Calibri"/>
        </w:rPr>
        <w:lastRenderedPageBreak/>
        <w:t>территориях иностранных государств безотчетные суммы в иностранной валюте</w:t>
      </w:r>
      <w:proofErr w:type="gramEnd"/>
      <w:r>
        <w:rPr>
          <w:rFonts w:ascii="Calibri" w:hAnsi="Calibri" w:cs="Calibri"/>
        </w:rPr>
        <w:t xml:space="preserve"> на расходы протокольного характера, а также производить иные выплаты.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0E6F73">
      <w:bookmarkStart w:id="3" w:name="_GoBack"/>
      <w:bookmarkEnd w:id="3"/>
    </w:p>
    <w:sectPr w:rsidR="0025062A" w:rsidSect="008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C78"/>
    <w:rsid w:val="000655E3"/>
    <w:rsid w:val="000E6F73"/>
    <w:rsid w:val="00587C78"/>
    <w:rsid w:val="00613931"/>
    <w:rsid w:val="00B6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8B83C4C2C1E4FB9B89BAE65377834E49C4A1DD751FF109874AB3036B0156B79699A62E65B9d3eEK" TargetMode="External"/><Relationship Id="rId13" Type="http://schemas.openxmlformats.org/officeDocument/2006/relationships/hyperlink" Target="consultantplus://offline/ref=B1528B83C4C2C1E4FB9B89BAE6537783434CC3A6D1751FF109874AB3d0e3K" TargetMode="External"/><Relationship Id="rId18" Type="http://schemas.openxmlformats.org/officeDocument/2006/relationships/hyperlink" Target="consultantplus://offline/ref=B1528B83C4C2C1E4FB9B89BAE6537783464FC7A5D17642FB01DE46B104d6e4K" TargetMode="External"/><Relationship Id="rId26" Type="http://schemas.openxmlformats.org/officeDocument/2006/relationships/hyperlink" Target="consultantplus://offline/ref=B1528B83C4C2C1E4FB9B89BAE65377834F48C5A2D6751FF109874AB3036B0156B79699A62E65BAd3e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28B83C4C2C1E4FB9B89BAE6537783464FC1A8DC7742FB01DE46B104645E41B0DF95A72E65B93Dd6e6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1528B83C4C2C1E4FB9B89BAE6537783464DC0A3D07D42FB01DE46B104645E41B0DF95A72E65BF3Dd6e5K" TargetMode="External"/><Relationship Id="rId12" Type="http://schemas.openxmlformats.org/officeDocument/2006/relationships/hyperlink" Target="consultantplus://offline/ref=B1528B83C4C2C1E4FB9B89BAE65377834048C3A7D6751FF109874AB3036B0156B79699A62E65B9d3e4K" TargetMode="External"/><Relationship Id="rId17" Type="http://schemas.openxmlformats.org/officeDocument/2006/relationships/hyperlink" Target="consultantplus://offline/ref=B1528B83C4C2C1E4FB9B89BAE65377834048C3A7D6751FF109874AB3036B0156B79699A62E65B8d3eCK" TargetMode="External"/><Relationship Id="rId25" Type="http://schemas.openxmlformats.org/officeDocument/2006/relationships/hyperlink" Target="consultantplus://offline/ref=B1528B83C4C2C1E4FB9B89BAE65377834F48C5A2D6751FF109874AB3036B0156B79699A62E65BAd3eC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28B83C4C2C1E4FB9B89BAE65377834048C3A7D6751FF109874AB3036B0156B79699A62E65B8d3eDK" TargetMode="External"/><Relationship Id="rId20" Type="http://schemas.openxmlformats.org/officeDocument/2006/relationships/hyperlink" Target="consultantplus://offline/ref=B1528B83C4C2C1E4FB9B89BAE6537783464FC2A2D27B42FB01DE46B104645E41B0DF95A72E65B93Cd6e2K" TargetMode="External"/><Relationship Id="rId29" Type="http://schemas.openxmlformats.org/officeDocument/2006/relationships/hyperlink" Target="consultantplus://offline/ref=B1528B83C4C2C1E4FB9B89BAE65377834448C3A7D0751FF109874AB3036B0156B79699A62E65BBd3e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89BAE6537783464FC1A8DC7742FB01DE46B104645E41B0DF95A72E65B93Dd6e6K" TargetMode="External"/><Relationship Id="rId11" Type="http://schemas.openxmlformats.org/officeDocument/2006/relationships/hyperlink" Target="consultantplus://offline/ref=B1528B83C4C2C1E4FB9B89BAE6537783464FC1A8DC7742FB01DE46B104645E41B0DF95A72E65B93Dd6e6K" TargetMode="External"/><Relationship Id="rId24" Type="http://schemas.openxmlformats.org/officeDocument/2006/relationships/hyperlink" Target="consultantplus://offline/ref=B1528B83C4C2C1E4FB9B89BAE6537783464FC7A5D17642FB01DE46B104645E41B0DF95A72E65B93Dd6e7K" TargetMode="External"/><Relationship Id="rId32" Type="http://schemas.openxmlformats.org/officeDocument/2006/relationships/hyperlink" Target="consultantplus://offline/ref=B1528B83C4C2C1E4FB9B89BAE6537783464FC7A5D17642FB01DE46B104d6e4K" TargetMode="External"/><Relationship Id="rId5" Type="http://schemas.openxmlformats.org/officeDocument/2006/relationships/hyperlink" Target="consultantplus://offline/ref=B1528B83C4C2C1E4FB9B89BAE65377834048C3A7D6751FF109874AB3036B0156B79699A62E65B9d3e5K" TargetMode="External"/><Relationship Id="rId15" Type="http://schemas.openxmlformats.org/officeDocument/2006/relationships/hyperlink" Target="consultantplus://offline/ref=B1528B83C4C2C1E4FB9B89BAE65377834E49C4A1DD751FF109874AB3036B0156B79699A62E65B9d3eEK" TargetMode="External"/><Relationship Id="rId23" Type="http://schemas.openxmlformats.org/officeDocument/2006/relationships/hyperlink" Target="consultantplus://offline/ref=B1528B83C4C2C1E4FB9B89BAE65377834F48C5A2D6751FF109874AB3036B0156B79699A62E65BAd3eCK" TargetMode="External"/><Relationship Id="rId28" Type="http://schemas.openxmlformats.org/officeDocument/2006/relationships/hyperlink" Target="consultantplus://offline/ref=B1528B83C4C2C1E4FB9B89BAE6537783464DC5A8D77742FB01DE46B104645E41B0DF95A12Fd6e0K" TargetMode="External"/><Relationship Id="rId10" Type="http://schemas.openxmlformats.org/officeDocument/2006/relationships/hyperlink" Target="consultantplus://offline/ref=B1528B83C4C2C1E4FB9B89BAE65377834048C3A7D6751FF109874AB3036B0156B79699A62E65B9d3e5K" TargetMode="External"/><Relationship Id="rId19" Type="http://schemas.openxmlformats.org/officeDocument/2006/relationships/hyperlink" Target="consultantplus://offline/ref=B1528B83C4C2C1E4FB9B89BAE6537783464FC7A5D17642FB01DE46B104645E41B0DF95A72E65B93Dd6e6K" TargetMode="External"/><Relationship Id="rId31" Type="http://schemas.openxmlformats.org/officeDocument/2006/relationships/hyperlink" Target="consultantplus://offline/ref=B1528B83C4C2C1E4FB9B89BAE6537783464FC1A8DC7742FB01DE46B104645E41B0DF95A72E65B93Dd6e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528B83C4C2C1E4FB9B89BAE65377834F4FC0A1DE2815F9508B48dBe4K" TargetMode="External"/><Relationship Id="rId14" Type="http://schemas.openxmlformats.org/officeDocument/2006/relationships/hyperlink" Target="consultantplus://offline/ref=B1528B83C4C2C1E4FB9B89BAE6537783434CC3A6D1751FF109874AB3036B0156B79699A62E67BFd3eCK" TargetMode="External"/><Relationship Id="rId22" Type="http://schemas.openxmlformats.org/officeDocument/2006/relationships/hyperlink" Target="consultantplus://offline/ref=B1528B83C4C2C1E4FB9B89BAE6537783464DC9A5D07E42FB01DE46B104645E41B0DF95A72E65B93Cd6e9K" TargetMode="External"/><Relationship Id="rId27" Type="http://schemas.openxmlformats.org/officeDocument/2006/relationships/hyperlink" Target="consultantplus://offline/ref=B1528B83C4C2C1E4FB9B89BAE65377834F4FC1A2D0751FF109874AB3036B0156B79699A62E67B8d3e9K" TargetMode="External"/><Relationship Id="rId30" Type="http://schemas.openxmlformats.org/officeDocument/2006/relationships/hyperlink" Target="consultantplus://offline/ref=B1528B83C4C2C1E4FB9B89BAE6537783434CC3A6D1751FF109874AB3036B0156B79699A62E67BFd3eC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4315</Words>
  <Characters>24598</Characters>
  <Application>Microsoft Office Word</Application>
  <DocSecurity>4</DocSecurity>
  <Lines>204</Lines>
  <Paragraphs>57</Paragraphs>
  <ScaleCrop>false</ScaleCrop>
  <Company/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User</cp:lastModifiedBy>
  <cp:revision>2</cp:revision>
  <dcterms:created xsi:type="dcterms:W3CDTF">2017-01-30T08:19:00Z</dcterms:created>
  <dcterms:modified xsi:type="dcterms:W3CDTF">2017-01-30T08:19:00Z</dcterms:modified>
</cp:coreProperties>
</file>