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A3" w:rsidRDefault="000D19A3" w:rsidP="000D19A3">
      <w:pPr>
        <w:pStyle w:val="Textbody"/>
        <w:spacing w:after="0"/>
        <w:jc w:val="right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48"/>
        <w:gridCol w:w="2020"/>
        <w:gridCol w:w="4882"/>
      </w:tblGrid>
      <w:tr w:rsidR="000D19A3" w:rsidTr="000D19A3">
        <w:tc>
          <w:tcPr>
            <w:tcW w:w="4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 Приволжскому федеральному округу</w:t>
            </w:r>
          </w:p>
          <w:p w:rsidR="000D19A3" w:rsidRDefault="000D19A3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0D19A3" w:rsidTr="000D19A3">
        <w:tc>
          <w:tcPr>
            <w:tcW w:w="2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Исходящий  №</w:t>
            </w:r>
          </w:p>
        </w:tc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0D19A3" w:rsidTr="000D19A3">
        <w:tc>
          <w:tcPr>
            <w:tcW w:w="27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заполнения заявления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0D19A3" w:rsidRDefault="000D19A3" w:rsidP="000D19A3">
      <w:pPr>
        <w:pStyle w:val="Textbody"/>
        <w:spacing w:after="0"/>
        <w:jc w:val="center"/>
      </w:pPr>
      <w:r>
        <w:t> </w:t>
      </w:r>
    </w:p>
    <w:p w:rsidR="000D19A3" w:rsidRDefault="000D19A3" w:rsidP="000D19A3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0D19A3" w:rsidRDefault="000D19A3" w:rsidP="000D19A3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0D19A3" w:rsidRDefault="000D19A3" w:rsidP="000D19A3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0D19A3" w:rsidRDefault="000D19A3" w:rsidP="000D19A3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  <w:sz w:val="22"/>
        </w:rPr>
        <w:t>в случае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предпринимателем)</w:t>
      </w:r>
    </w:p>
    <w:p w:rsidR="000D19A3" w:rsidRDefault="000D19A3" w:rsidP="000D19A3">
      <w:pPr>
        <w:pStyle w:val="Textbody"/>
        <w:spacing w:after="0"/>
      </w:pPr>
      <w:r>
        <w:t> 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396"/>
        <w:gridCol w:w="2266"/>
        <w:gridCol w:w="2131"/>
      </w:tblGrid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и полное наименование юридического лица или индивидуального предпринимателя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индивидуального предпринимателя)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причины постановки на учет (КПП)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> </w:t>
            </w:r>
          </w:p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</w:tbl>
    <w:p w:rsidR="000D19A3" w:rsidRDefault="000D19A3" w:rsidP="000D19A3">
      <w:pPr>
        <w:pStyle w:val="Textbody"/>
        <w:spacing w:after="0"/>
      </w:pPr>
      <w:r>
        <w:t> </w:t>
      </w:r>
    </w:p>
    <w:p w:rsidR="000D19A3" w:rsidRDefault="000D19A3" w:rsidP="000D19A3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 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0D19A3" w:rsidRDefault="000D19A3" w:rsidP="000D19A3">
      <w:pPr>
        <w:pStyle w:val="Textbody"/>
        <w:spacing w:after="0" w:line="216" w:lineRule="auto"/>
        <w:jc w:val="both"/>
      </w:pPr>
      <w:r>
        <w:rPr>
          <w:rFonts w:ascii="Times New Roman" w:hAnsi="Times New Roman"/>
          <w:i/>
          <w:color w:val="000000"/>
        </w:rPr>
        <w:t xml:space="preserve">(морском судне, судне внутреннего плавания, 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> </w:t>
      </w:r>
      <w:r>
        <w:rPr>
          <w:rFonts w:ascii="Times New Roman" w:hAnsi="Times New Roman"/>
          <w:color w:val="000000"/>
          <w:u w:val="single"/>
        </w:rPr>
        <w:t>в связи</w:t>
      </w:r>
      <w:r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с изменением сведений о судовладельце (для российских юридических лиц –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r>
        <w:rPr>
          <w:rFonts w:ascii="Times New Roman" w:hAnsi="Times New Roman"/>
          <w:color w:val="000000"/>
          <w:u w:val="single"/>
        </w:rPr>
        <w:br/>
        <w:t> </w:t>
      </w:r>
      <w:r>
        <w:rPr>
          <w:color w:val="000000"/>
          <w:u w:val="single"/>
        </w:rPr>
        <w:t>                                                   </w:t>
      </w:r>
    </w:p>
    <w:tbl>
      <w:tblPr>
        <w:tblW w:w="9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7520"/>
      </w:tblGrid>
      <w:tr w:rsidR="000D19A3" w:rsidTr="000D19A3"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копия доверенности на представление интересов заявителя.</w:t>
            </w:r>
          </w:p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передаточного акта.</w:t>
            </w:r>
          </w:p>
        </w:tc>
      </w:tr>
    </w:tbl>
    <w:p w:rsidR="000D19A3" w:rsidRDefault="000D19A3" w:rsidP="000D19A3">
      <w:pPr>
        <w:pStyle w:val="Textbody"/>
        <w:spacing w:after="0"/>
        <w:jc w:val="center"/>
      </w:pPr>
      <w:r>
        <w:t> </w:t>
      </w:r>
    </w:p>
    <w:tbl>
      <w:tblPr>
        <w:tblW w:w="9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314"/>
        <w:gridCol w:w="2969"/>
      </w:tblGrid>
      <w:tr w:rsidR="000D19A3" w:rsidTr="000D19A3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</w:t>
            </w:r>
          </w:p>
          <w:p w:rsidR="000D19A3" w:rsidRDefault="000D19A3">
            <w:pPr>
              <w:pStyle w:val="TableContents"/>
              <w:jc w:val="both"/>
            </w:pPr>
            <w:r>
              <w:t> </w:t>
            </w:r>
          </w:p>
          <w:p w:rsidR="000D19A3" w:rsidRDefault="000D19A3">
            <w:pPr>
              <w:pStyle w:val="TableContents"/>
              <w:jc w:val="both"/>
            </w:pPr>
            <w:r>
              <w:rPr>
                <w:color w:val="000000"/>
              </w:rPr>
              <w:t xml:space="preserve">                              </w:t>
            </w:r>
            <w:r>
              <w:rPr>
                <w:rFonts w:ascii="Times New Roman" w:hAnsi="Times New Roman"/>
                <w:color w:val="000000"/>
                <w:sz w:val="28"/>
              </w:rPr>
              <w:t>М.П.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0D19A3" w:rsidRDefault="000D19A3" w:rsidP="000D19A3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(при наличии – для акционерных обществ и</w:t>
      </w:r>
    </w:p>
    <w:p w:rsidR="000D19A3" w:rsidRDefault="000D19A3" w:rsidP="000D19A3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обществ с ограниченной ответственностью)</w:t>
      </w:r>
    </w:p>
    <w:p w:rsidR="000D19A3" w:rsidRDefault="000D19A3" w:rsidP="000D19A3">
      <w:pPr>
        <w:pStyle w:val="Standard"/>
      </w:pPr>
    </w:p>
    <w:p w:rsidR="006663CA" w:rsidRDefault="006663CA">
      <w:bookmarkStart w:id="0" w:name="_GoBack"/>
      <w:bookmarkEnd w:id="0"/>
    </w:p>
    <w:sectPr w:rsidR="006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78"/>
    <w:rsid w:val="000D19A3"/>
    <w:rsid w:val="003D5278"/>
    <w:rsid w:val="006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CFF0-1E3A-4011-BD6B-DF1B1C4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19A3"/>
    <w:pPr>
      <w:spacing w:after="140" w:line="276" w:lineRule="auto"/>
    </w:pPr>
  </w:style>
  <w:style w:type="paragraph" w:customStyle="1" w:styleId="TableContents">
    <w:name w:val="Table Contents"/>
    <w:basedOn w:val="Standard"/>
    <w:rsid w:val="000D19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3</cp:revision>
  <dcterms:created xsi:type="dcterms:W3CDTF">2019-06-05T05:24:00Z</dcterms:created>
  <dcterms:modified xsi:type="dcterms:W3CDTF">2019-06-05T05:25:00Z</dcterms:modified>
</cp:coreProperties>
</file>