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</w:rPr>
      </w:pPr>
    </w:p>
    <w:p w:rsidR="00A46222" w:rsidRDefault="006D61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A46222" w:rsidRDefault="006D61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ПО ПРИВОЛЖСКОМУ ФЕДЕРАЛЬНОМУ ОКРУГУ</w:t>
      </w: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6D61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(УПРАВЛЕНИЕ РОСКОМНАДЗОРА ПО ПРИВОЛЖСКОМУ ФЕДЕРАЛЬНОМУ ОКРУГУ)</w:t>
      </w: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6D61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603951, Нижний Новгород, ул. </w:t>
      </w:r>
      <w:proofErr w:type="spellStart"/>
      <w:r>
        <w:rPr>
          <w:rFonts w:ascii="Times New Roman" w:hAnsi="Times New Roman"/>
          <w:b/>
          <w:color w:val="000000" w:themeColor="text1"/>
          <w:sz w:val="28"/>
        </w:rPr>
        <w:t>Зеленский</w:t>
      </w:r>
      <w:proofErr w:type="spellEnd"/>
      <w:r>
        <w:rPr>
          <w:rFonts w:ascii="Times New Roman" w:hAnsi="Times New Roman"/>
          <w:b/>
          <w:color w:val="000000" w:themeColor="text1"/>
          <w:sz w:val="28"/>
        </w:rPr>
        <w:t xml:space="preserve"> съезд,</w:t>
      </w:r>
      <w:r>
        <w:rPr>
          <w:rFonts w:ascii="Times New Roman" w:hAnsi="Times New Roman"/>
          <w:b/>
          <w:color w:val="000000" w:themeColor="text1"/>
          <w:sz w:val="28"/>
        </w:rPr>
        <w:t xml:space="preserve"> д.4 </w:t>
      </w: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6D61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Памятка представителю средства массовой информации по соблюдению основных запретов и ограничений Федерального закона </w:t>
      </w:r>
    </w:p>
    <w:p w:rsidR="00A46222" w:rsidRDefault="006D61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«Об основных гарантиях избирательных прав и права на участие в референдуме граждан Российской Федерации» от 12.06.2002 № 67-ФЗ</w:t>
      </w: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 w:rsidP="006D613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6D6132" w:rsidRDefault="006D6132" w:rsidP="006D613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6D61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Контактные данные для консультаций </w:t>
      </w:r>
    </w:p>
    <w:p w:rsidR="00A46222" w:rsidRDefault="006D61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по вопросам соблюдения требований законодательства </w:t>
      </w:r>
    </w:p>
    <w:p w:rsidR="00A46222" w:rsidRDefault="006D61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Российской Федерации в сфере массовых коммуникаций:</w:t>
      </w: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Pr="006D6132" w:rsidRDefault="006D6132" w:rsidP="006D6132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D6132">
        <w:rPr>
          <w:rFonts w:ascii="Times New Roman" w:hAnsi="Times New Roman"/>
          <w:b/>
          <w:color w:val="auto"/>
          <w:sz w:val="28"/>
          <w:szCs w:val="28"/>
        </w:rPr>
        <w:t xml:space="preserve">Телефон: </w:t>
      </w:r>
      <w:r>
        <w:rPr>
          <w:rFonts w:ascii="Times New Roman" w:hAnsi="Times New Roman"/>
          <w:b/>
          <w:color w:val="auto"/>
          <w:sz w:val="28"/>
          <w:szCs w:val="28"/>
        </w:rPr>
        <w:t>8</w:t>
      </w:r>
      <w:r w:rsidRPr="006D6132">
        <w:rPr>
          <w:rFonts w:ascii="Times New Roman" w:hAnsi="Times New Roman"/>
          <w:b/>
          <w:color w:val="auto"/>
          <w:sz w:val="28"/>
          <w:szCs w:val="28"/>
        </w:rPr>
        <w:t>(831) 435-16-77,</w:t>
      </w:r>
      <w:r w:rsidRPr="006D6132">
        <w:rPr>
          <w:rFonts w:ascii="Times New Roman" w:hAnsi="Times New Roman"/>
          <w:b/>
          <w:color w:val="auto"/>
          <w:sz w:val="28"/>
          <w:szCs w:val="28"/>
        </w:rPr>
        <w:br/>
      </w:r>
      <w:r w:rsidRPr="006D6132">
        <w:rPr>
          <w:rFonts w:ascii="Times New Roman" w:hAnsi="Times New Roman"/>
          <w:b/>
          <w:color w:val="auto"/>
          <w:sz w:val="28"/>
          <w:szCs w:val="28"/>
        </w:rPr>
        <w:t>факс </w:t>
      </w:r>
      <w:r>
        <w:rPr>
          <w:rFonts w:ascii="Times New Roman" w:hAnsi="Times New Roman"/>
          <w:b/>
          <w:color w:val="auto"/>
          <w:sz w:val="28"/>
          <w:szCs w:val="28"/>
        </w:rPr>
        <w:t>8</w:t>
      </w:r>
      <w:r w:rsidRPr="006D6132">
        <w:rPr>
          <w:rFonts w:ascii="Times New Roman" w:hAnsi="Times New Roman"/>
          <w:b/>
          <w:color w:val="auto"/>
          <w:sz w:val="28"/>
          <w:szCs w:val="28"/>
        </w:rPr>
        <w:t>(831) 435-16-96</w:t>
      </w:r>
    </w:p>
    <w:p w:rsidR="00A46222" w:rsidRPr="006D613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Pr="006D6132" w:rsidRDefault="006D61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proofErr w:type="spellStart"/>
      <w:proofErr w:type="gramStart"/>
      <w:r w:rsidRPr="006D6132">
        <w:rPr>
          <w:rFonts w:ascii="Times New Roman" w:hAnsi="Times New Roman"/>
          <w:b/>
          <w:color w:val="000000" w:themeColor="text1"/>
          <w:sz w:val="28"/>
        </w:rPr>
        <w:t>Е</w:t>
      </w:r>
      <w:proofErr w:type="gramEnd"/>
      <w:r w:rsidRPr="006D6132">
        <w:rPr>
          <w:rFonts w:ascii="Times New Roman" w:hAnsi="Times New Roman"/>
          <w:b/>
          <w:color w:val="000000" w:themeColor="text1"/>
          <w:sz w:val="28"/>
        </w:rPr>
        <w:t>-mail</w:t>
      </w:r>
      <w:proofErr w:type="spellEnd"/>
      <w:r w:rsidRPr="006D6132">
        <w:rPr>
          <w:rFonts w:ascii="Times New Roman" w:hAnsi="Times New Roman"/>
          <w:b/>
          <w:color w:val="000000" w:themeColor="text1"/>
          <w:sz w:val="28"/>
        </w:rPr>
        <w:t xml:space="preserve">: </w:t>
      </w:r>
      <w:r w:rsidRPr="006D6132">
        <w:rPr>
          <w:rFonts w:ascii="Times New Roman" w:hAnsi="Times New Roman"/>
          <w:b/>
          <w:color w:val="0000FF"/>
          <w:sz w:val="28"/>
        </w:rPr>
        <w:t>rsockanc52@rkn.gov.ru</w:t>
      </w:r>
    </w:p>
    <w:p w:rsidR="00A46222" w:rsidRPr="006D613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Pr="006D6132" w:rsidRDefault="006D613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6D6132">
        <w:rPr>
          <w:rFonts w:ascii="Times New Roman" w:hAnsi="Times New Roman"/>
          <w:color w:val="000000" w:themeColor="text1"/>
          <w:sz w:val="28"/>
        </w:rPr>
        <w:t>Официальная группа в ВК:</w:t>
      </w:r>
    </w:p>
    <w:p w:rsidR="00A46222" w:rsidRPr="006D6132" w:rsidRDefault="006D613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6D6132">
        <w:rPr>
          <w:rFonts w:ascii="Times New Roman" w:hAnsi="Times New Roman"/>
          <w:color w:val="000000" w:themeColor="text1"/>
          <w:sz w:val="28"/>
        </w:rPr>
        <w:t xml:space="preserve"> vk.com/omkrknpfo</w:t>
      </w: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6222" w:rsidRDefault="006D61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Нижний Новгород - 2021</w:t>
      </w: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Style w:val="af"/>
        <w:tblW w:w="0" w:type="auto"/>
        <w:tblInd w:w="-885" w:type="dxa"/>
        <w:tblLook w:val="04A0"/>
      </w:tblPr>
      <w:tblGrid>
        <w:gridCol w:w="1070"/>
        <w:gridCol w:w="6019"/>
        <w:gridCol w:w="3969"/>
      </w:tblGrid>
      <w:tr w:rsidR="00A46222">
        <w:tc>
          <w:tcPr>
            <w:tcW w:w="1070" w:type="dxa"/>
          </w:tcPr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19" w:type="dxa"/>
          </w:tcPr>
          <w:p w:rsidR="00A46222" w:rsidRDefault="006D6132">
            <w:pPr>
              <w:tabs>
                <w:tab w:val="left" w:pos="1218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Ограничения и запреты</w:t>
            </w:r>
          </w:p>
        </w:tc>
        <w:tc>
          <w:tcPr>
            <w:tcW w:w="3969" w:type="dxa"/>
          </w:tcPr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Время действия</w:t>
            </w:r>
          </w:p>
        </w:tc>
      </w:tr>
      <w:tr w:rsidR="00A46222">
        <w:tc>
          <w:tcPr>
            <w:tcW w:w="1070" w:type="dxa"/>
          </w:tcPr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161925</wp:posOffset>
                  </wp:positionV>
                  <wp:extent cx="504825" cy="504825"/>
                  <wp:effectExtent l="0" t="0" r="0" b="0"/>
                  <wp:wrapSquare wrapText="bothSides" distT="0" distB="0" distL="114300" distR="11430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19" w:type="dxa"/>
          </w:tcPr>
          <w:p w:rsidR="00A46222" w:rsidRDefault="006D6132">
            <w:pPr>
              <w:tabs>
                <w:tab w:val="left" w:pos="1218"/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 xml:space="preserve">В печатных изданиях, учрежденных законодательными, исполнительными и судебными органами, местным самоуправлением (которые созданы только для публикации официальных материалов и нормативных правовых актов), нельзя проводить предвыборную агитацию и освещать </w:t>
            </w:r>
            <w:r>
              <w:rPr>
                <w:rFonts w:ascii="Times New Roman" w:hAnsi="Times New Roman"/>
                <w:b/>
                <w:color w:val="002060"/>
                <w:sz w:val="26"/>
              </w:rPr>
              <w:t xml:space="preserve">деятельность кандидатов </w:t>
            </w:r>
          </w:p>
          <w:p w:rsidR="00A46222" w:rsidRDefault="006D6132">
            <w:pPr>
              <w:tabs>
                <w:tab w:val="left" w:pos="1218"/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(пункт 6 ст. 47 Федерального закона 67-ФЗ)</w:t>
            </w:r>
          </w:p>
        </w:tc>
        <w:tc>
          <w:tcPr>
            <w:tcW w:w="3969" w:type="dxa"/>
            <w:vMerge w:val="restart"/>
          </w:tcPr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46222" w:rsidRDefault="006D6132">
            <w:pPr>
              <w:tabs>
                <w:tab w:val="left" w:pos="1125"/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A46222" w:rsidRDefault="00A46222">
            <w:pPr>
              <w:tabs>
                <w:tab w:val="left" w:pos="1125"/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6222" w:rsidRDefault="00A46222">
            <w:pPr>
              <w:tabs>
                <w:tab w:val="left" w:pos="1125"/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6222" w:rsidRDefault="00A46222">
            <w:pPr>
              <w:tabs>
                <w:tab w:val="left" w:pos="1125"/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6222" w:rsidRDefault="00A46222">
            <w:pPr>
              <w:tabs>
                <w:tab w:val="left" w:pos="1125"/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6222" w:rsidRDefault="00A46222">
            <w:pPr>
              <w:tabs>
                <w:tab w:val="left" w:pos="1125"/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6222" w:rsidRDefault="00A46222">
            <w:pPr>
              <w:tabs>
                <w:tab w:val="left" w:pos="1125"/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6222" w:rsidRDefault="00A46222">
            <w:pPr>
              <w:tabs>
                <w:tab w:val="left" w:pos="1125"/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6222" w:rsidRDefault="00A46222">
            <w:pPr>
              <w:tabs>
                <w:tab w:val="left" w:pos="1125"/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46222" w:rsidRDefault="006D6132">
            <w:pPr>
              <w:tabs>
                <w:tab w:val="left" w:pos="1125"/>
                <w:tab w:val="center" w:pos="187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  <w:t>С 21 августа 2021</w:t>
            </w:r>
          </w:p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 23:59 часов 16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 сентября 2021</w:t>
            </w: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6222">
        <w:tc>
          <w:tcPr>
            <w:tcW w:w="1070" w:type="dxa"/>
          </w:tcPr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70485</wp:posOffset>
                  </wp:positionV>
                  <wp:extent cx="504825" cy="504825"/>
                  <wp:effectExtent l="0" t="0" r="0" b="0"/>
                  <wp:wrapSquare wrapText="bothSides" distT="0" distB="0" distL="114300" distR="11430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19" w:type="dxa"/>
          </w:tcPr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 xml:space="preserve">Запрещено редакции СМИ публиковать редакционные агитационные материалы (с призывом голосовать «за» или «против» кандидатов) </w:t>
            </w:r>
          </w:p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(ст. 48 Федерального закона 67-ФЗ)</w:t>
            </w:r>
          </w:p>
        </w:tc>
        <w:tc>
          <w:tcPr>
            <w:tcW w:w="3969" w:type="dxa"/>
            <w:vMerge/>
          </w:tcPr>
          <w:p w:rsidR="00A46222" w:rsidRDefault="00A46222"/>
        </w:tc>
      </w:tr>
      <w:tr w:rsidR="00A46222">
        <w:tc>
          <w:tcPr>
            <w:tcW w:w="1070" w:type="dxa"/>
          </w:tcPr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56514</wp:posOffset>
                  </wp:positionV>
                  <wp:extent cx="504825" cy="504825"/>
                  <wp:effectExtent l="0" t="0" r="0" b="0"/>
                  <wp:wrapSquare wrapText="bothSides" distT="0" distB="0" distL="114300" distR="11430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19" w:type="dxa"/>
          </w:tcPr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 xml:space="preserve">Информация по предвыборным мероприятиям должна размещаться в СМИ только отдельным информационным блоком, без комментариев редакции </w:t>
            </w:r>
          </w:p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(пункт 5 ст. 45 Федерального закона 67-ФЗ)</w:t>
            </w:r>
          </w:p>
        </w:tc>
        <w:tc>
          <w:tcPr>
            <w:tcW w:w="3969" w:type="dxa"/>
            <w:vMerge/>
          </w:tcPr>
          <w:p w:rsidR="00A46222" w:rsidRDefault="00A46222"/>
        </w:tc>
      </w:tr>
      <w:tr w:rsidR="00A46222">
        <w:trPr>
          <w:trHeight w:val="913"/>
        </w:trPr>
        <w:tc>
          <w:tcPr>
            <w:tcW w:w="1070" w:type="dxa"/>
          </w:tcPr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119379</wp:posOffset>
                  </wp:positionV>
                  <wp:extent cx="504825" cy="504825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19" w:type="dxa"/>
          </w:tcPr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В агитации, предвыборной кампании, в выступлениях кандидата не должно быть пр</w:t>
            </w:r>
            <w:r>
              <w:rPr>
                <w:rFonts w:ascii="Times New Roman" w:hAnsi="Times New Roman"/>
                <w:b/>
                <w:color w:val="002060"/>
                <w:sz w:val="26"/>
              </w:rPr>
              <w:t xml:space="preserve">изывов к экстремизму или материалов с любыми признаками экстремизма </w:t>
            </w:r>
          </w:p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(выдержки из пункта 1 ст. 56 Федерального закона 67-ФЗ)</w:t>
            </w:r>
          </w:p>
        </w:tc>
        <w:tc>
          <w:tcPr>
            <w:tcW w:w="3969" w:type="dxa"/>
            <w:vMerge w:val="restart"/>
          </w:tcPr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С 21 августа 2021</w:t>
            </w:r>
          </w:p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 xml:space="preserve"> до закрытия избирательных участков в регионе</w:t>
            </w: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6222">
        <w:tc>
          <w:tcPr>
            <w:tcW w:w="1070" w:type="dxa"/>
          </w:tcPr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111125</wp:posOffset>
                  </wp:positionV>
                  <wp:extent cx="504825" cy="504825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19" w:type="dxa"/>
          </w:tcPr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  <w:highlight w:val="white"/>
              </w:rPr>
            </w:pPr>
            <w:proofErr w:type="gramStart"/>
            <w:r>
              <w:rPr>
                <w:rFonts w:ascii="Times New Roman" w:hAnsi="Times New Roman"/>
                <w:b/>
                <w:color w:val="002060"/>
                <w:sz w:val="26"/>
              </w:rPr>
              <w:t>Строгое соблюдение требований ст. 4 Закона о СМИ</w:t>
            </w:r>
            <w:r>
              <w:rPr>
                <w:rFonts w:ascii="Times New Roman" w:hAnsi="Times New Roman"/>
                <w:b/>
                <w:color w:val="002060"/>
                <w:sz w:val="26"/>
              </w:rPr>
              <w:t xml:space="preserve"> при размещении агитационных материалов, в том числе </w:t>
            </w:r>
            <w:r>
              <w:rPr>
                <w:rFonts w:ascii="Times New Roman" w:hAnsi="Times New Roman"/>
                <w:b/>
                <w:color w:val="002060"/>
                <w:sz w:val="26"/>
                <w:highlight w:val="white"/>
              </w:rPr>
              <w:t>использование СМИ в целях совершения уголовно наказуемых деяний, для разглашения сведений, составляющих государственную или иную специально охраняемую законом </w:t>
            </w:r>
            <w:hyperlink r:id="rId6" w:anchor="dst0" w:history="1">
              <w:r>
                <w:rPr>
                  <w:rStyle w:val="a5"/>
                  <w:rFonts w:ascii="Times New Roman" w:hAnsi="Times New Roman"/>
                  <w:b/>
                  <w:color w:val="002060"/>
                  <w:sz w:val="26"/>
                  <w:highlight w:val="white"/>
                </w:rPr>
                <w:t>тайну</w:t>
              </w:r>
            </w:hyperlink>
            <w:r>
              <w:rPr>
                <w:rFonts w:ascii="Times New Roman" w:hAnsi="Times New Roman"/>
                <w:b/>
                <w:color w:val="002060"/>
                <w:sz w:val="26"/>
                <w:highlight w:val="white"/>
              </w:rPr>
      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</w:t>
            </w:r>
            <w:r>
              <w:rPr>
                <w:rFonts w:ascii="Times New Roman" w:hAnsi="Times New Roman"/>
                <w:b/>
                <w:color w:val="002060"/>
                <w:sz w:val="26"/>
                <w:highlight w:val="white"/>
              </w:rPr>
              <w:t xml:space="preserve"> порнографию, культ насилия и жестокости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26"/>
                <w:highlight w:val="white"/>
              </w:rPr>
              <w:t xml:space="preserve">, и материалов, содержащих нецензурную брань, пропаганду наркотиков, указание </w:t>
            </w:r>
          </w:p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(выдержка из пункта 1 ст. 56 Федерального закона 67-ФЗ)</w:t>
            </w:r>
          </w:p>
        </w:tc>
        <w:tc>
          <w:tcPr>
            <w:tcW w:w="3969" w:type="dxa"/>
            <w:vMerge/>
          </w:tcPr>
          <w:p w:rsidR="00A46222" w:rsidRDefault="00A46222"/>
        </w:tc>
      </w:tr>
    </w:tbl>
    <w:p w:rsidR="00A46222" w:rsidRDefault="00A462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46222" w:rsidRDefault="00A462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46222" w:rsidRDefault="00A462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46222" w:rsidRDefault="00A462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46222" w:rsidRDefault="00A462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46222" w:rsidRDefault="00A462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46222" w:rsidRDefault="00A462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af"/>
        <w:tblW w:w="0" w:type="auto"/>
        <w:tblInd w:w="-885" w:type="dxa"/>
        <w:tblLook w:val="04A0"/>
      </w:tblPr>
      <w:tblGrid>
        <w:gridCol w:w="1094"/>
        <w:gridCol w:w="5863"/>
        <w:gridCol w:w="4058"/>
      </w:tblGrid>
      <w:tr w:rsidR="00A46222">
        <w:trPr>
          <w:trHeight w:val="264"/>
        </w:trPr>
        <w:tc>
          <w:tcPr>
            <w:tcW w:w="1094" w:type="dxa"/>
          </w:tcPr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63" w:type="dxa"/>
            <w:tcBorders>
              <w:bottom w:val="single" w:sz="4" w:space="0" w:color="000000"/>
            </w:tcBorders>
          </w:tcPr>
          <w:p w:rsidR="00A46222" w:rsidRDefault="006D6132">
            <w:pPr>
              <w:tabs>
                <w:tab w:val="left" w:pos="1218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Ограничения и запреты</w:t>
            </w:r>
          </w:p>
        </w:tc>
        <w:tc>
          <w:tcPr>
            <w:tcW w:w="4058" w:type="dxa"/>
          </w:tcPr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Время действия</w:t>
            </w:r>
          </w:p>
        </w:tc>
      </w:tr>
      <w:tr w:rsidR="00A46222">
        <w:trPr>
          <w:trHeight w:val="1728"/>
        </w:trPr>
        <w:tc>
          <w:tcPr>
            <w:tcW w:w="1094" w:type="dxa"/>
          </w:tcPr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254000</wp:posOffset>
                  </wp:positionV>
                  <wp:extent cx="504825" cy="504825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63" w:type="dxa"/>
            <w:shd w:val="clear" w:color="auto" w:fill="FFFFFF" w:themeFill="background1"/>
          </w:tcPr>
          <w:p w:rsidR="00A46222" w:rsidRDefault="006D61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 xml:space="preserve">При опубликовании (обнародовании) результатов опросов, касающихся выборов,  должны быть обязательно указаны </w:t>
            </w:r>
            <w:r>
              <w:rPr>
                <w:rFonts w:ascii="Times New Roman" w:hAnsi="Times New Roman"/>
                <w:b/>
                <w:color w:val="002060"/>
                <w:sz w:val="26"/>
                <w:u w:val="single"/>
              </w:rPr>
              <w:t>все</w:t>
            </w:r>
            <w:r>
              <w:rPr>
                <w:rFonts w:ascii="Times New Roman" w:hAnsi="Times New Roman"/>
                <w:b/>
                <w:color w:val="002060"/>
                <w:sz w:val="26"/>
              </w:rPr>
              <w:t xml:space="preserve"> пункты: </w:t>
            </w:r>
          </w:p>
          <w:p w:rsidR="00A46222" w:rsidRDefault="006D6132">
            <w:pPr>
              <w:pStyle w:val="a3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название организации, которой проводился опрос</w:t>
            </w:r>
          </w:p>
          <w:p w:rsidR="00A46222" w:rsidRDefault="006D6132">
            <w:pPr>
              <w:pStyle w:val="a3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где проводили опрос (город, регион и т.д.)</w:t>
            </w:r>
          </w:p>
          <w:p w:rsidR="00A46222" w:rsidRDefault="006D6132">
            <w:pPr>
              <w:pStyle w:val="a3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когда проводили опрос (дата)</w:t>
            </w:r>
          </w:p>
          <w:p w:rsidR="00A46222" w:rsidRDefault="006D6132">
            <w:pPr>
              <w:pStyle w:val="a3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сколько людей оп</w:t>
            </w:r>
            <w:r>
              <w:rPr>
                <w:rFonts w:ascii="Times New Roman" w:hAnsi="Times New Roman"/>
                <w:b/>
                <w:color w:val="002060"/>
                <w:sz w:val="26"/>
              </w:rPr>
              <w:t>росили (выборку)</w:t>
            </w:r>
          </w:p>
          <w:p w:rsidR="00A46222" w:rsidRDefault="006D6132">
            <w:pPr>
              <w:pStyle w:val="a3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каким способом проводился опрос (анкетирование, интервьюирование, фокус-группа и т.д.)</w:t>
            </w:r>
          </w:p>
          <w:p w:rsidR="00A46222" w:rsidRDefault="006D6132">
            <w:pPr>
              <w:pStyle w:val="a3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формулировка вопроса, которую задавали гражданам</w:t>
            </w:r>
          </w:p>
          <w:p w:rsidR="00A46222" w:rsidRDefault="006D6132">
            <w:pPr>
              <w:pStyle w:val="a3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возможную погрешность опроса</w:t>
            </w:r>
          </w:p>
          <w:p w:rsidR="00A46222" w:rsidRDefault="006D6132">
            <w:pPr>
              <w:pStyle w:val="a3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 xml:space="preserve">кто заказал опроса </w:t>
            </w:r>
          </w:p>
          <w:p w:rsidR="00A46222" w:rsidRDefault="006D6132">
            <w:pPr>
              <w:pStyle w:val="a3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кто оплатил опрос</w:t>
            </w:r>
          </w:p>
          <w:p w:rsidR="00A46222" w:rsidRDefault="006D6132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 xml:space="preserve">(пункт 2 ст. 46 Федерального закона </w:t>
            </w:r>
            <w:r>
              <w:rPr>
                <w:rFonts w:ascii="Times New Roman" w:hAnsi="Times New Roman"/>
                <w:b/>
                <w:color w:val="002060"/>
                <w:sz w:val="26"/>
              </w:rPr>
              <w:t>67-ФЗ)</w:t>
            </w:r>
          </w:p>
        </w:tc>
        <w:tc>
          <w:tcPr>
            <w:tcW w:w="4058" w:type="dxa"/>
          </w:tcPr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 21 августа 2021 по 13 сентября 2021 до 23.59 местного времени</w:t>
            </w:r>
          </w:p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Публикация опросов возможна при соответствии</w:t>
            </w:r>
          </w:p>
        </w:tc>
      </w:tr>
      <w:tr w:rsidR="00A46222">
        <w:trPr>
          <w:trHeight w:val="3295"/>
        </w:trPr>
        <w:tc>
          <w:tcPr>
            <w:tcW w:w="1094" w:type="dxa"/>
          </w:tcPr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165735</wp:posOffset>
                  </wp:positionV>
                  <wp:extent cx="504825" cy="504825"/>
                  <wp:effectExtent l="0" t="0" r="0" b="0"/>
                  <wp:wrapSquare wrapText="bothSides" distT="0" distB="0" distL="114300" distR="11430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165735</wp:posOffset>
                  </wp:positionV>
                  <wp:extent cx="504825" cy="504825"/>
                  <wp:effectExtent l="0" t="0" r="0" b="0"/>
                  <wp:wrapSquare wrapText="bothSides" distT="0" distB="0" distL="114300" distR="11430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63" w:type="dxa"/>
          </w:tcPr>
          <w:p w:rsidR="00A46222" w:rsidRDefault="006D61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В течение пяти дней (со вторника в неделю, когда проходит голосование) до дня голосования, а также в день голосования запрещено публико</w:t>
            </w:r>
            <w:r>
              <w:rPr>
                <w:rFonts w:ascii="Times New Roman" w:hAnsi="Times New Roman"/>
                <w:b/>
                <w:color w:val="002060"/>
                <w:sz w:val="26"/>
              </w:rPr>
              <w:t>вать:</w:t>
            </w:r>
          </w:p>
          <w:p w:rsidR="00A46222" w:rsidRDefault="006D6132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результаты опросов</w:t>
            </w:r>
          </w:p>
          <w:p w:rsidR="00A46222" w:rsidRDefault="006D6132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прогнозы, касательно результатов выборов</w:t>
            </w:r>
          </w:p>
          <w:p w:rsidR="00A46222" w:rsidRDefault="006D6132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99" w:firstLine="0"/>
              <w:jc w:val="both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любые иные исследования, по которым можно спрогнозировать итоги дня голосования</w:t>
            </w:r>
          </w:p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(пункт 3 ст. 46 Федерального закона 67-ФЗ)</w:t>
            </w:r>
          </w:p>
        </w:tc>
        <w:tc>
          <w:tcPr>
            <w:tcW w:w="4058" w:type="dxa"/>
          </w:tcPr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С 14 сентября 2021 по 19 сентября 2021 </w:t>
            </w:r>
          </w:p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(до закрытия избирательных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участков)</w:t>
            </w: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6222">
        <w:trPr>
          <w:trHeight w:val="2751"/>
        </w:trPr>
        <w:tc>
          <w:tcPr>
            <w:tcW w:w="1094" w:type="dxa"/>
          </w:tcPr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209550</wp:posOffset>
                  </wp:positionV>
                  <wp:extent cx="504825" cy="504825"/>
                  <wp:effectExtent l="0" t="0" r="0" b="0"/>
                  <wp:wrapSquare wrapText="bothSides" distT="0" distB="0" distL="114300" distR="11430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63" w:type="dxa"/>
            <w:shd w:val="clear" w:color="auto" w:fill="FFFFFF" w:themeFill="background1"/>
          </w:tcPr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Запрет любой агитационной деятельности за день до дня голосования (день тишины) в день проведения выборов</w:t>
            </w:r>
          </w:p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(пункт 3 ст.49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6"/>
              </w:rPr>
              <w:t>Федерального закона 67-ФЗ)</w:t>
            </w:r>
          </w:p>
        </w:tc>
        <w:tc>
          <w:tcPr>
            <w:tcW w:w="4058" w:type="dxa"/>
          </w:tcPr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С 17 сентября 2021 с 00:00 часов </w:t>
            </w:r>
          </w:p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по 19 сентября 2021 (до закрытия избирательных участков)</w:t>
            </w: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A46222">
        <w:trPr>
          <w:trHeight w:val="2624"/>
        </w:trPr>
        <w:tc>
          <w:tcPr>
            <w:tcW w:w="1094" w:type="dxa"/>
          </w:tcPr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457200</wp:posOffset>
                  </wp:positionV>
                  <wp:extent cx="504825" cy="504825"/>
                  <wp:effectExtent l="0" t="0" r="0" b="0"/>
                  <wp:wrapSquare wrapText="bothSides" distT="0" distB="0" distL="114300" distR="11430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63" w:type="dxa"/>
            <w:shd w:val="clear" w:color="auto" w:fill="FFFFFF" w:themeFill="background1"/>
          </w:tcPr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6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В день голосования до закрытия избирательных участков в регионе, где проходят выборы, запрещено публиковать результаты голосования (включая всю сеть "Интернет")</w:t>
            </w:r>
          </w:p>
          <w:p w:rsidR="00A46222" w:rsidRDefault="006D613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6"/>
              </w:rPr>
              <w:t>(п. 7 ст. 45 Федерального закона 67-ФЗ)</w:t>
            </w:r>
          </w:p>
        </w:tc>
        <w:tc>
          <w:tcPr>
            <w:tcW w:w="4058" w:type="dxa"/>
          </w:tcPr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С 17 сентября 2021 с 00:00 часов </w:t>
            </w:r>
          </w:p>
          <w:p w:rsidR="00A46222" w:rsidRDefault="006D61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по 19 сентября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>2021 (до закрытия избирательных участков)</w:t>
            </w:r>
          </w:p>
          <w:p w:rsidR="00A46222" w:rsidRDefault="00A462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</w:tbl>
    <w:p w:rsidR="00A46222" w:rsidRDefault="00A46222"/>
    <w:p w:rsidR="00A46222" w:rsidRDefault="006D613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  <w:r>
        <w:rPr>
          <w:rFonts w:ascii="Times New Roman" w:hAnsi="Times New Roman"/>
          <w:b/>
          <w:color w:val="0D0D0D" w:themeColor="text1" w:themeTint="F2"/>
          <w:sz w:val="24"/>
        </w:rPr>
        <w:lastRenderedPageBreak/>
        <w:t xml:space="preserve">За нарушение требований законодательства о выборах предусмотрена ответственность в соответствии с </w:t>
      </w:r>
      <w:hyperlink r:id="rId7" w:history="1">
        <w:r>
          <w:rPr>
            <w:rStyle w:val="a5"/>
            <w:rFonts w:ascii="Times New Roman" w:hAnsi="Times New Roman"/>
            <w:b/>
            <w:color w:val="0D0D0D" w:themeColor="text1" w:themeTint="F2"/>
            <w:sz w:val="24"/>
            <w:highlight w:val="white"/>
            <w:u w:val="none"/>
          </w:rPr>
          <w:t xml:space="preserve">Кодексом Российской Федерации об </w:t>
        </w:r>
        <w:r>
          <w:rPr>
            <w:rStyle w:val="a5"/>
            <w:rFonts w:ascii="Times New Roman" w:hAnsi="Times New Roman"/>
            <w:b/>
            <w:color w:val="0D0D0D" w:themeColor="text1" w:themeTint="F2"/>
            <w:sz w:val="24"/>
            <w:highlight w:val="white"/>
            <w:u w:val="none"/>
          </w:rPr>
          <w:t xml:space="preserve">административных правонарушениях от 30.12.2001 N 195-ФЗ </w:t>
        </w:r>
      </w:hyperlink>
    </w:p>
    <w:p w:rsidR="00A46222" w:rsidRDefault="00A4622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</w:rPr>
      </w:pPr>
    </w:p>
    <w:p w:rsidR="00A46222" w:rsidRDefault="006D6132">
      <w:pPr>
        <w:pStyle w:val="10"/>
        <w:spacing w:after="0"/>
        <w:ind w:firstLine="540"/>
        <w:jc w:val="both"/>
        <w:rPr>
          <w:color w:val="333333"/>
          <w:sz w:val="24"/>
        </w:rPr>
      </w:pPr>
      <w:bookmarkStart w:id="1" w:name="dst65"/>
      <w:bookmarkEnd w:id="1"/>
      <w:r>
        <w:rPr>
          <w:rStyle w:val="hl0"/>
          <w:color w:val="0D0D0D" w:themeColor="text1" w:themeTint="F2"/>
          <w:sz w:val="24"/>
        </w:rPr>
        <w:t>Статья 5.5. Нарушение порядка участия средств массовой</w:t>
      </w:r>
      <w:r>
        <w:rPr>
          <w:rStyle w:val="hl0"/>
          <w:color w:val="333333"/>
          <w:sz w:val="24"/>
        </w:rPr>
        <w:t xml:space="preserve"> информации в информационном обеспечении выборов, референдумов</w:t>
      </w:r>
    </w:p>
    <w:p w:rsidR="00A46222" w:rsidRDefault="006D6132">
      <w:pPr>
        <w:spacing w:after="0" w:line="240" w:lineRule="auto"/>
        <w:ind w:firstLine="540"/>
        <w:jc w:val="both"/>
        <w:rPr>
          <w:rStyle w:val="blk0"/>
          <w:rFonts w:ascii="Times New Roman" w:hAnsi="Times New Roman"/>
          <w:color w:val="333333"/>
          <w:sz w:val="24"/>
        </w:rPr>
      </w:pPr>
      <w:bookmarkStart w:id="2" w:name="dst2725"/>
      <w:bookmarkEnd w:id="2"/>
      <w:r>
        <w:rPr>
          <w:rStyle w:val="blk0"/>
          <w:rFonts w:ascii="Times New Roman" w:hAnsi="Times New Roman"/>
          <w:color w:val="333333"/>
          <w:sz w:val="24"/>
        </w:rPr>
        <w:t xml:space="preserve">1. Нарушение главным редактором, редакцией средства массовой информации, </w:t>
      </w:r>
      <w:r>
        <w:rPr>
          <w:rStyle w:val="blk0"/>
          <w:rFonts w:ascii="Times New Roman" w:hAnsi="Times New Roman"/>
          <w:color w:val="333333"/>
          <w:sz w:val="24"/>
        </w:rPr>
        <w:t>организацией, осуществляющей тел</w:t>
      </w:r>
      <w:proofErr w:type="gramStart"/>
      <w:r>
        <w:rPr>
          <w:rStyle w:val="blk0"/>
          <w:rFonts w:ascii="Times New Roman" w:hAnsi="Times New Roman"/>
          <w:color w:val="333333"/>
          <w:sz w:val="24"/>
        </w:rPr>
        <w:t>е-</w:t>
      </w:r>
      <w:proofErr w:type="gramEnd"/>
      <w:r>
        <w:rPr>
          <w:rStyle w:val="blk0"/>
          <w:rFonts w:ascii="Times New Roman" w:hAnsi="Times New Roman"/>
          <w:color w:val="333333"/>
          <w:sz w:val="24"/>
        </w:rPr>
        <w:t xml:space="preserve"> и (или) радиовещание, либо иной организацией, осуществляющей выпуск или распространение средства массовой информации, порядка опубликования (обнародования) материалов, связанных с подготовкой и проведением выборов, рефере</w:t>
      </w:r>
      <w:r>
        <w:rPr>
          <w:rStyle w:val="blk0"/>
          <w:rFonts w:ascii="Times New Roman" w:hAnsi="Times New Roman"/>
          <w:color w:val="333333"/>
          <w:sz w:val="24"/>
        </w:rPr>
        <w:t xml:space="preserve">ндумов, в том числе агитационных материалов, а равно нарушение в период избирательной кампании, кампании референдума порядка опубликования (обнародования) указанных материалов в информационно-телекоммуникационных сетях, доступ к которым не </w:t>
      </w:r>
      <w:proofErr w:type="gramStart"/>
      <w:r>
        <w:rPr>
          <w:rStyle w:val="blk0"/>
          <w:rFonts w:ascii="Times New Roman" w:hAnsi="Times New Roman"/>
          <w:color w:val="333333"/>
          <w:sz w:val="24"/>
        </w:rPr>
        <w:t>ограничен</w:t>
      </w:r>
      <w:proofErr w:type="gramEnd"/>
      <w:r>
        <w:rPr>
          <w:rStyle w:val="blk0"/>
          <w:rFonts w:ascii="Times New Roman" w:hAnsi="Times New Roman"/>
          <w:color w:val="333333"/>
          <w:sz w:val="24"/>
        </w:rPr>
        <w:t xml:space="preserve"> опреде</w:t>
      </w:r>
      <w:r>
        <w:rPr>
          <w:rStyle w:val="blk0"/>
          <w:rFonts w:ascii="Times New Roman" w:hAnsi="Times New Roman"/>
          <w:color w:val="333333"/>
          <w:sz w:val="24"/>
        </w:rPr>
        <w:t xml:space="preserve">ленным кругом лиц, </w:t>
      </w:r>
    </w:p>
    <w:p w:rsidR="00A46222" w:rsidRDefault="006D6132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</w:rPr>
      </w:pPr>
      <w:r>
        <w:rPr>
          <w:rStyle w:val="blk0"/>
          <w:rFonts w:ascii="Times New Roman" w:hAnsi="Times New Roman"/>
          <w:color w:val="333333"/>
          <w:sz w:val="24"/>
        </w:rPr>
        <w:t>-</w:t>
      </w:r>
      <w:bookmarkStart w:id="3" w:name="dst103310"/>
      <w:bookmarkEnd w:id="3"/>
      <w:r>
        <w:rPr>
          <w:rStyle w:val="blk0"/>
          <w:rFonts w:ascii="Times New Roman" w:hAnsi="Times New Roman"/>
          <w:color w:val="333333"/>
          <w:sz w:val="24"/>
        </w:rPr>
        <w:t xml:space="preserve"> влечет наложение административного штрафа на граждан в размере от пятисот до двух тысяч пятисот рублей, на должностных лиц - от одной тысячи до пяти тысяч рублей; на юридических лиц - от тридцати тысяч до ста тысяч рублей.</w:t>
      </w:r>
    </w:p>
    <w:p w:rsidR="00A46222" w:rsidRDefault="006D6132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</w:rPr>
      </w:pPr>
      <w:bookmarkStart w:id="4" w:name="dst646"/>
      <w:bookmarkEnd w:id="4"/>
      <w:r>
        <w:rPr>
          <w:rStyle w:val="blk0"/>
          <w:rFonts w:ascii="Times New Roman" w:hAnsi="Times New Roman"/>
          <w:color w:val="333333"/>
          <w:sz w:val="24"/>
        </w:rPr>
        <w:t>2. Непредос</w:t>
      </w:r>
      <w:r>
        <w:rPr>
          <w:rStyle w:val="blk0"/>
          <w:rFonts w:ascii="Times New Roman" w:hAnsi="Times New Roman"/>
          <w:color w:val="333333"/>
          <w:sz w:val="24"/>
        </w:rPr>
        <w:t>тавление государственной или муниципальной организацией, осуществляющей тел</w:t>
      </w:r>
      <w:proofErr w:type="gramStart"/>
      <w:r>
        <w:rPr>
          <w:rStyle w:val="blk0"/>
          <w:rFonts w:ascii="Times New Roman" w:hAnsi="Times New Roman"/>
          <w:color w:val="333333"/>
          <w:sz w:val="24"/>
        </w:rPr>
        <w:t>е-</w:t>
      </w:r>
      <w:proofErr w:type="gramEnd"/>
      <w:r>
        <w:rPr>
          <w:rStyle w:val="blk0"/>
          <w:rFonts w:ascii="Times New Roman" w:hAnsi="Times New Roman"/>
          <w:color w:val="333333"/>
          <w:sz w:val="24"/>
        </w:rPr>
        <w:t xml:space="preserve"> и (или) радиовещание, редакцией государственного или муниципального периодического печатного издания избирательной комиссии, комиссии референдума на безвозмездной основе, а равно</w:t>
      </w:r>
      <w:r>
        <w:rPr>
          <w:rStyle w:val="blk0"/>
          <w:rFonts w:ascii="Times New Roman" w:hAnsi="Times New Roman"/>
          <w:color w:val="333333"/>
          <w:sz w:val="24"/>
        </w:rPr>
        <w:t xml:space="preserve"> в установленный законом срок соответственно эфирного времени, печатной площади для информирования избирателей, участников референдума, ответов на вопросы граждан, обнародования решений и актов избирательной комиссии, комиссии референдума, а также для разм</w:t>
      </w:r>
      <w:r>
        <w:rPr>
          <w:rStyle w:val="blk0"/>
          <w:rFonts w:ascii="Times New Roman" w:hAnsi="Times New Roman"/>
          <w:color w:val="333333"/>
          <w:sz w:val="24"/>
        </w:rPr>
        <w:t>ещения иной информации, обнародование которой предусмотрено законодательством о выборах и референдумах, -</w:t>
      </w:r>
    </w:p>
    <w:p w:rsidR="00A46222" w:rsidRDefault="006D6132">
      <w:pPr>
        <w:spacing w:after="0" w:line="240" w:lineRule="auto"/>
        <w:ind w:firstLine="540"/>
        <w:jc w:val="both"/>
        <w:rPr>
          <w:rStyle w:val="blk0"/>
          <w:rFonts w:ascii="Times New Roman" w:hAnsi="Times New Roman"/>
          <w:color w:val="333333"/>
          <w:sz w:val="24"/>
        </w:rPr>
      </w:pPr>
      <w:bookmarkStart w:id="5" w:name="dst103311"/>
      <w:bookmarkEnd w:id="5"/>
      <w:r>
        <w:rPr>
          <w:rStyle w:val="blk0"/>
          <w:rFonts w:ascii="Times New Roman" w:hAnsi="Times New Roman"/>
          <w:color w:val="333333"/>
          <w:sz w:val="24"/>
        </w:rPr>
        <w:t>- влечет наложение административного штрафа на должностных лиц в размере от трех тысяч до четырех тысяч рублей; на юридических лиц - от двадцати тысяч</w:t>
      </w:r>
      <w:r>
        <w:rPr>
          <w:rStyle w:val="blk0"/>
          <w:rFonts w:ascii="Times New Roman" w:hAnsi="Times New Roman"/>
          <w:color w:val="333333"/>
          <w:sz w:val="24"/>
        </w:rPr>
        <w:t xml:space="preserve"> до тридцати тысяч рублей.</w:t>
      </w:r>
    </w:p>
    <w:p w:rsidR="00A46222" w:rsidRDefault="00A46222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</w:rPr>
      </w:pPr>
    </w:p>
    <w:p w:rsidR="00A46222" w:rsidRDefault="006D6132">
      <w:pPr>
        <w:pStyle w:val="10"/>
        <w:spacing w:after="0"/>
        <w:ind w:firstLine="540"/>
        <w:jc w:val="both"/>
        <w:rPr>
          <w:color w:val="333333"/>
          <w:sz w:val="24"/>
        </w:rPr>
      </w:pPr>
      <w:r>
        <w:rPr>
          <w:rStyle w:val="hl0"/>
          <w:color w:val="333333"/>
          <w:sz w:val="24"/>
        </w:rPr>
        <w:t>Статья 5.10.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</w:t>
      </w:r>
    </w:p>
    <w:p w:rsidR="00A46222" w:rsidRDefault="006D6132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</w:rPr>
      </w:pPr>
      <w:bookmarkStart w:id="6" w:name="dst80"/>
      <w:bookmarkEnd w:id="6"/>
      <w:r>
        <w:rPr>
          <w:rStyle w:val="blk0"/>
          <w:rFonts w:ascii="Times New Roman" w:hAnsi="Times New Roman"/>
          <w:color w:val="333333"/>
          <w:sz w:val="24"/>
        </w:rPr>
        <w:t>Предвыборная агитация, агитация по вопр</w:t>
      </w:r>
      <w:r>
        <w:rPr>
          <w:rStyle w:val="blk0"/>
          <w:rFonts w:ascii="Times New Roman" w:hAnsi="Times New Roman"/>
          <w:color w:val="333333"/>
          <w:sz w:val="24"/>
        </w:rPr>
        <w:t>осам референдума вне агитационного периода, установленного законодательством о выборах и референдумах, либо в местах, где ее проведение запрещено законодательством о выборах и референдумах, -</w:t>
      </w:r>
    </w:p>
    <w:p w:rsidR="00A46222" w:rsidRDefault="006D6132">
      <w:pPr>
        <w:spacing w:after="0" w:line="240" w:lineRule="auto"/>
        <w:ind w:firstLine="540"/>
        <w:jc w:val="both"/>
        <w:rPr>
          <w:rStyle w:val="blk0"/>
          <w:rFonts w:ascii="Times New Roman" w:hAnsi="Times New Roman"/>
          <w:color w:val="333333"/>
          <w:sz w:val="24"/>
        </w:rPr>
      </w:pPr>
      <w:bookmarkStart w:id="7" w:name="dst103317"/>
      <w:bookmarkEnd w:id="7"/>
      <w:r>
        <w:rPr>
          <w:rStyle w:val="blk0"/>
          <w:rFonts w:ascii="Times New Roman" w:hAnsi="Times New Roman"/>
          <w:color w:val="333333"/>
          <w:sz w:val="24"/>
        </w:rPr>
        <w:t>- влечет наложение административного штрафа на граждан в размере</w:t>
      </w:r>
      <w:r>
        <w:rPr>
          <w:rStyle w:val="blk0"/>
          <w:rFonts w:ascii="Times New Roman" w:hAnsi="Times New Roman"/>
          <w:color w:val="333333"/>
          <w:sz w:val="24"/>
        </w:rPr>
        <w:t xml:space="preserve"> от одной тысячи до одной </w:t>
      </w:r>
      <w:proofErr w:type="gramStart"/>
      <w:r>
        <w:rPr>
          <w:rStyle w:val="blk0"/>
          <w:rFonts w:ascii="Times New Roman" w:hAnsi="Times New Roman"/>
          <w:color w:val="333333"/>
          <w:sz w:val="24"/>
        </w:rPr>
        <w:t>тысячи пятисот</w:t>
      </w:r>
      <w:proofErr w:type="gramEnd"/>
      <w:r>
        <w:rPr>
          <w:rStyle w:val="blk0"/>
          <w:rFonts w:ascii="Times New Roman" w:hAnsi="Times New Roman"/>
          <w:color w:val="333333"/>
          <w:sz w:val="24"/>
        </w:rPr>
        <w:t xml:space="preserve"> рублей; на должностных лиц - от двух тысяч до пяти тысяч рублей; на юридических лиц - от двадцати тысяч до ста тысяч рублей.</w:t>
      </w:r>
    </w:p>
    <w:p w:rsidR="00A46222" w:rsidRDefault="00A46222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</w:rPr>
      </w:pPr>
    </w:p>
    <w:p w:rsidR="00A46222" w:rsidRDefault="006D6132">
      <w:pPr>
        <w:pStyle w:val="10"/>
        <w:spacing w:after="0"/>
        <w:ind w:firstLine="540"/>
        <w:jc w:val="both"/>
        <w:rPr>
          <w:color w:val="333333"/>
          <w:sz w:val="24"/>
        </w:rPr>
      </w:pPr>
      <w:r>
        <w:rPr>
          <w:rStyle w:val="hl0"/>
          <w:color w:val="333333"/>
          <w:sz w:val="24"/>
        </w:rPr>
        <w:t>Статья 5.11. Проведение предвыборной агитации, агитации по вопросам референдума лицами, к</w:t>
      </w:r>
      <w:r>
        <w:rPr>
          <w:rStyle w:val="hl0"/>
          <w:color w:val="333333"/>
          <w:sz w:val="24"/>
        </w:rPr>
        <w:t>оторым участие в ее проведении запрещено федеральным законом</w:t>
      </w:r>
    </w:p>
    <w:p w:rsidR="00A46222" w:rsidRDefault="006D6132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</w:rPr>
      </w:pPr>
      <w:bookmarkStart w:id="8" w:name="dst652"/>
      <w:bookmarkEnd w:id="8"/>
      <w:proofErr w:type="gramStart"/>
      <w:r>
        <w:rPr>
          <w:rStyle w:val="blk0"/>
          <w:rFonts w:ascii="Times New Roman" w:hAnsi="Times New Roman"/>
          <w:color w:val="333333"/>
          <w:sz w:val="24"/>
        </w:rPr>
        <w:t>Проведение предвыборной агитации, агитации по вопросам референдума лицами, которым участие в ее проведении запрещено федеральным законом, а равно привлечение к проведению предвыборной агитации, а</w:t>
      </w:r>
      <w:r>
        <w:rPr>
          <w:rStyle w:val="blk0"/>
          <w:rFonts w:ascii="Times New Roman" w:hAnsi="Times New Roman"/>
          <w:color w:val="333333"/>
          <w:sz w:val="24"/>
        </w:rPr>
        <w:t>гитации по вопросам референдума лиц, которые не достигнут на день голосования возраста 18 лет, в формах и методами, которые запрещены федеральным законом, -</w:t>
      </w:r>
      <w:proofErr w:type="gramEnd"/>
    </w:p>
    <w:p w:rsidR="00A46222" w:rsidRDefault="006D6132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</w:rPr>
      </w:pPr>
      <w:bookmarkStart w:id="9" w:name="dst103318"/>
      <w:bookmarkEnd w:id="9"/>
      <w:r>
        <w:rPr>
          <w:rStyle w:val="blk0"/>
          <w:rFonts w:ascii="Times New Roman" w:hAnsi="Times New Roman"/>
          <w:color w:val="333333"/>
          <w:sz w:val="24"/>
        </w:rPr>
        <w:t xml:space="preserve">- влечет наложение административного штрафа на граждан в размере от одной тысячи до одной </w:t>
      </w:r>
      <w:proofErr w:type="gramStart"/>
      <w:r>
        <w:rPr>
          <w:rStyle w:val="blk0"/>
          <w:rFonts w:ascii="Times New Roman" w:hAnsi="Times New Roman"/>
          <w:color w:val="333333"/>
          <w:sz w:val="24"/>
        </w:rPr>
        <w:t>тысячи пя</w:t>
      </w:r>
      <w:r>
        <w:rPr>
          <w:rStyle w:val="blk0"/>
          <w:rFonts w:ascii="Times New Roman" w:hAnsi="Times New Roman"/>
          <w:color w:val="333333"/>
          <w:sz w:val="24"/>
        </w:rPr>
        <w:t>тисот</w:t>
      </w:r>
      <w:proofErr w:type="gramEnd"/>
      <w:r>
        <w:rPr>
          <w:rStyle w:val="blk0"/>
          <w:rFonts w:ascii="Times New Roman" w:hAnsi="Times New Roman"/>
          <w:color w:val="333333"/>
          <w:sz w:val="24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A46222" w:rsidRDefault="00A46222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</w:rPr>
      </w:pPr>
    </w:p>
    <w:p w:rsidR="00A46222" w:rsidRDefault="00A46222"/>
    <w:sectPr w:rsidR="00A46222" w:rsidSect="00A46222">
      <w:pgSz w:w="11906" w:h="16838"/>
      <w:pgMar w:top="1134" w:right="567" w:bottom="426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5B5"/>
    <w:multiLevelType w:val="multilevel"/>
    <w:tmpl w:val="617C3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76D51EC"/>
    <w:multiLevelType w:val="multilevel"/>
    <w:tmpl w:val="2556C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22"/>
    <w:rsid w:val="006D6132"/>
    <w:rsid w:val="00A4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46222"/>
    <w:pPr>
      <w:spacing w:after="180" w:line="288" w:lineRule="auto"/>
    </w:pPr>
    <w:rPr>
      <w:color w:val="265898" w:themeColor="text2" w:themeTint="E6"/>
      <w:sz w:val="18"/>
    </w:rPr>
  </w:style>
  <w:style w:type="paragraph" w:styleId="10">
    <w:name w:val="heading 1"/>
    <w:basedOn w:val="a"/>
    <w:link w:val="11"/>
    <w:uiPriority w:val="9"/>
    <w:qFormat/>
    <w:rsid w:val="00A46222"/>
    <w:pPr>
      <w:spacing w:beforeAutospacing="1" w:afterAutospacing="1" w:line="240" w:lineRule="auto"/>
      <w:outlineLvl w:val="0"/>
    </w:pPr>
    <w:rPr>
      <w:rFonts w:ascii="Times New Roman" w:hAnsi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qFormat/>
    <w:rsid w:val="00A462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4622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462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4622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46222"/>
    <w:rPr>
      <w:color w:val="265898" w:themeColor="text2" w:themeTint="E6"/>
      <w:sz w:val="18"/>
    </w:rPr>
  </w:style>
  <w:style w:type="paragraph" w:styleId="21">
    <w:name w:val="toc 2"/>
    <w:next w:val="a"/>
    <w:link w:val="22"/>
    <w:uiPriority w:val="39"/>
    <w:rsid w:val="00A46222"/>
    <w:pPr>
      <w:ind w:left="200"/>
    </w:pPr>
  </w:style>
  <w:style w:type="character" w:customStyle="1" w:styleId="22">
    <w:name w:val="Оглавление 2 Знак"/>
    <w:link w:val="21"/>
    <w:rsid w:val="00A46222"/>
  </w:style>
  <w:style w:type="paragraph" w:styleId="41">
    <w:name w:val="toc 4"/>
    <w:next w:val="a"/>
    <w:link w:val="42"/>
    <w:uiPriority w:val="39"/>
    <w:rsid w:val="00A46222"/>
    <w:pPr>
      <w:ind w:left="600"/>
    </w:pPr>
  </w:style>
  <w:style w:type="character" w:customStyle="1" w:styleId="42">
    <w:name w:val="Оглавление 4 Знак"/>
    <w:link w:val="41"/>
    <w:rsid w:val="00A46222"/>
  </w:style>
  <w:style w:type="paragraph" w:styleId="6">
    <w:name w:val="toc 6"/>
    <w:next w:val="a"/>
    <w:link w:val="60"/>
    <w:uiPriority w:val="39"/>
    <w:rsid w:val="00A46222"/>
    <w:pPr>
      <w:ind w:left="1000"/>
    </w:pPr>
  </w:style>
  <w:style w:type="character" w:customStyle="1" w:styleId="60">
    <w:name w:val="Оглавление 6 Знак"/>
    <w:link w:val="6"/>
    <w:rsid w:val="00A46222"/>
  </w:style>
  <w:style w:type="paragraph" w:customStyle="1" w:styleId="hl">
    <w:name w:val="hl"/>
    <w:basedOn w:val="12"/>
    <w:link w:val="hl0"/>
    <w:rsid w:val="00A46222"/>
  </w:style>
  <w:style w:type="character" w:customStyle="1" w:styleId="hl0">
    <w:name w:val="hl"/>
    <w:basedOn w:val="a0"/>
    <w:link w:val="hl"/>
    <w:rsid w:val="00A46222"/>
  </w:style>
  <w:style w:type="paragraph" w:styleId="7">
    <w:name w:val="toc 7"/>
    <w:next w:val="a"/>
    <w:link w:val="70"/>
    <w:uiPriority w:val="39"/>
    <w:rsid w:val="00A46222"/>
    <w:pPr>
      <w:ind w:left="1200"/>
    </w:pPr>
  </w:style>
  <w:style w:type="character" w:customStyle="1" w:styleId="70">
    <w:name w:val="Оглавление 7 Знак"/>
    <w:link w:val="7"/>
    <w:rsid w:val="00A46222"/>
  </w:style>
  <w:style w:type="character" w:customStyle="1" w:styleId="30">
    <w:name w:val="Заголовок 3 Знак"/>
    <w:link w:val="3"/>
    <w:rsid w:val="00A4622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46222"/>
    <w:pPr>
      <w:ind w:left="400"/>
    </w:pPr>
  </w:style>
  <w:style w:type="character" w:customStyle="1" w:styleId="32">
    <w:name w:val="Оглавление 3 Знак"/>
    <w:link w:val="31"/>
    <w:rsid w:val="00A46222"/>
  </w:style>
  <w:style w:type="paragraph" w:styleId="a3">
    <w:name w:val="List Paragraph"/>
    <w:basedOn w:val="a"/>
    <w:link w:val="a4"/>
    <w:rsid w:val="00A46222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A46222"/>
  </w:style>
  <w:style w:type="character" w:customStyle="1" w:styleId="50">
    <w:name w:val="Заголовок 5 Знак"/>
    <w:link w:val="5"/>
    <w:rsid w:val="00A4622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A46222"/>
    <w:rPr>
      <w:rFonts w:ascii="Times New Roman" w:hAnsi="Times New Roman"/>
      <w:b/>
      <w:color w:val="000000"/>
      <w:sz w:val="48"/>
    </w:rPr>
  </w:style>
  <w:style w:type="paragraph" w:customStyle="1" w:styleId="13">
    <w:name w:val="Гиперссылка1"/>
    <w:basedOn w:val="12"/>
    <w:link w:val="a5"/>
    <w:rsid w:val="00A46222"/>
    <w:rPr>
      <w:color w:val="0000FF"/>
      <w:u w:val="single"/>
    </w:rPr>
  </w:style>
  <w:style w:type="character" w:styleId="a5">
    <w:name w:val="Hyperlink"/>
    <w:basedOn w:val="a0"/>
    <w:link w:val="13"/>
    <w:rsid w:val="00A46222"/>
    <w:rPr>
      <w:color w:val="0000FF"/>
      <w:u w:val="single"/>
    </w:rPr>
  </w:style>
  <w:style w:type="paragraph" w:customStyle="1" w:styleId="Footnote">
    <w:name w:val="Footnote"/>
    <w:link w:val="Footnote0"/>
    <w:rsid w:val="00A46222"/>
    <w:rPr>
      <w:rFonts w:ascii="XO Thames" w:hAnsi="XO Thames"/>
    </w:rPr>
  </w:style>
  <w:style w:type="character" w:customStyle="1" w:styleId="Footnote0">
    <w:name w:val="Footnote"/>
    <w:link w:val="Footnote"/>
    <w:rsid w:val="00A4622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46222"/>
    <w:rPr>
      <w:rFonts w:ascii="XO Thames" w:hAnsi="XO Thames"/>
      <w:b/>
    </w:rPr>
  </w:style>
  <w:style w:type="character" w:customStyle="1" w:styleId="15">
    <w:name w:val="Оглавление 1 Знак"/>
    <w:link w:val="14"/>
    <w:rsid w:val="00A4622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4622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46222"/>
    <w:rPr>
      <w:rFonts w:ascii="XO Thames" w:hAnsi="XO Thames"/>
      <w:sz w:val="20"/>
    </w:rPr>
  </w:style>
  <w:style w:type="paragraph" w:styleId="a6">
    <w:name w:val="Balloon Text"/>
    <w:basedOn w:val="a"/>
    <w:link w:val="a7"/>
    <w:rsid w:val="00A46222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A46222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A46222"/>
    <w:pPr>
      <w:ind w:left="1600"/>
    </w:pPr>
  </w:style>
  <w:style w:type="character" w:customStyle="1" w:styleId="90">
    <w:name w:val="Оглавление 9 Знак"/>
    <w:link w:val="9"/>
    <w:rsid w:val="00A46222"/>
  </w:style>
  <w:style w:type="paragraph" w:customStyle="1" w:styleId="blk">
    <w:name w:val="blk"/>
    <w:basedOn w:val="12"/>
    <w:link w:val="blk0"/>
    <w:rsid w:val="00A46222"/>
  </w:style>
  <w:style w:type="character" w:customStyle="1" w:styleId="blk0">
    <w:name w:val="blk"/>
    <w:basedOn w:val="a0"/>
    <w:link w:val="blk"/>
    <w:rsid w:val="00A46222"/>
  </w:style>
  <w:style w:type="paragraph" w:styleId="8">
    <w:name w:val="toc 8"/>
    <w:next w:val="a"/>
    <w:link w:val="80"/>
    <w:uiPriority w:val="39"/>
    <w:rsid w:val="00A46222"/>
    <w:pPr>
      <w:ind w:left="1400"/>
    </w:pPr>
  </w:style>
  <w:style w:type="character" w:customStyle="1" w:styleId="80">
    <w:name w:val="Оглавление 8 Знак"/>
    <w:link w:val="8"/>
    <w:rsid w:val="00A46222"/>
  </w:style>
  <w:style w:type="paragraph" w:styleId="51">
    <w:name w:val="toc 5"/>
    <w:next w:val="a"/>
    <w:link w:val="52"/>
    <w:uiPriority w:val="39"/>
    <w:rsid w:val="00A46222"/>
    <w:pPr>
      <w:ind w:left="800"/>
    </w:pPr>
  </w:style>
  <w:style w:type="character" w:customStyle="1" w:styleId="52">
    <w:name w:val="Оглавление 5 Знак"/>
    <w:link w:val="51"/>
    <w:rsid w:val="00A46222"/>
  </w:style>
  <w:style w:type="paragraph" w:customStyle="1" w:styleId="nobr">
    <w:name w:val="nobr"/>
    <w:basedOn w:val="12"/>
    <w:link w:val="nobr0"/>
    <w:rsid w:val="00A46222"/>
  </w:style>
  <w:style w:type="character" w:customStyle="1" w:styleId="nobr0">
    <w:name w:val="nobr"/>
    <w:basedOn w:val="a0"/>
    <w:link w:val="nobr"/>
    <w:rsid w:val="00A46222"/>
  </w:style>
  <w:style w:type="paragraph" w:styleId="a8">
    <w:name w:val="Subtitle"/>
    <w:next w:val="a"/>
    <w:link w:val="a9"/>
    <w:uiPriority w:val="11"/>
    <w:qFormat/>
    <w:rsid w:val="00A4622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A46222"/>
    <w:rPr>
      <w:rFonts w:ascii="XO Thames" w:hAnsi="XO Thames"/>
      <w:i/>
      <w:color w:val="616161"/>
      <w:sz w:val="24"/>
    </w:rPr>
  </w:style>
  <w:style w:type="paragraph" w:customStyle="1" w:styleId="12">
    <w:name w:val="Основной шрифт абзаца1"/>
    <w:link w:val="toc10"/>
    <w:rsid w:val="00A46222"/>
  </w:style>
  <w:style w:type="paragraph" w:customStyle="1" w:styleId="toc10">
    <w:name w:val="toc 10"/>
    <w:next w:val="a"/>
    <w:link w:val="toc100"/>
    <w:uiPriority w:val="39"/>
    <w:rsid w:val="00A46222"/>
    <w:pPr>
      <w:ind w:left="1800"/>
    </w:pPr>
  </w:style>
  <w:style w:type="character" w:customStyle="1" w:styleId="toc100">
    <w:name w:val="toc 10"/>
    <w:link w:val="toc10"/>
    <w:rsid w:val="00A46222"/>
  </w:style>
  <w:style w:type="paragraph" w:styleId="aa">
    <w:name w:val="Title"/>
    <w:next w:val="a"/>
    <w:link w:val="ab"/>
    <w:uiPriority w:val="10"/>
    <w:qFormat/>
    <w:rsid w:val="00A46222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A46222"/>
    <w:rPr>
      <w:rFonts w:ascii="XO Thames" w:hAnsi="XO Thames"/>
      <w:b/>
      <w:sz w:val="52"/>
    </w:rPr>
  </w:style>
  <w:style w:type="paragraph" w:styleId="ac">
    <w:name w:val="Normal (Web)"/>
    <w:basedOn w:val="a"/>
    <w:link w:val="ad"/>
    <w:rsid w:val="00A46222"/>
    <w:pPr>
      <w:spacing w:beforeAutospacing="1" w:afterAutospacing="1" w:line="240" w:lineRule="auto"/>
    </w:pPr>
    <w:rPr>
      <w:rFonts w:ascii="Times New Roman" w:hAnsi="Times New Roman"/>
      <w:color w:val="000000"/>
      <w:sz w:val="24"/>
    </w:rPr>
  </w:style>
  <w:style w:type="character" w:customStyle="1" w:styleId="ad">
    <w:name w:val="Обычный (веб) Знак"/>
    <w:basedOn w:val="1"/>
    <w:link w:val="ac"/>
    <w:rsid w:val="00A46222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sid w:val="00A46222"/>
    <w:rPr>
      <w:rFonts w:ascii="XO Thames" w:hAnsi="XO Thames"/>
      <w:b/>
      <w:color w:val="595959"/>
      <w:sz w:val="26"/>
    </w:rPr>
  </w:style>
  <w:style w:type="paragraph" w:customStyle="1" w:styleId="16">
    <w:name w:val="Просмотренная гиперссылка1"/>
    <w:basedOn w:val="12"/>
    <w:link w:val="ae"/>
    <w:rsid w:val="00A46222"/>
    <w:rPr>
      <w:color w:val="800080" w:themeColor="followedHyperlink"/>
      <w:u w:val="single"/>
    </w:rPr>
  </w:style>
  <w:style w:type="character" w:styleId="ae">
    <w:name w:val="FollowedHyperlink"/>
    <w:basedOn w:val="a0"/>
    <w:link w:val="16"/>
    <w:rsid w:val="00A46222"/>
    <w:rPr>
      <w:color w:val="800080" w:themeColor="followedHyperlink"/>
      <w:u w:val="single"/>
    </w:rPr>
  </w:style>
  <w:style w:type="character" w:customStyle="1" w:styleId="20">
    <w:name w:val="Заголовок 2 Знак"/>
    <w:link w:val="2"/>
    <w:rsid w:val="00A46222"/>
    <w:rPr>
      <w:rFonts w:ascii="XO Thames" w:hAnsi="XO Thames"/>
      <w:b/>
      <w:color w:val="00A0FF"/>
      <w:sz w:val="26"/>
    </w:rPr>
  </w:style>
  <w:style w:type="table" w:styleId="af">
    <w:name w:val="Table Grid"/>
    <w:basedOn w:val="a1"/>
    <w:rsid w:val="00A462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8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user</cp:lastModifiedBy>
  <cp:revision>2</cp:revision>
  <dcterms:created xsi:type="dcterms:W3CDTF">2021-08-12T06:31:00Z</dcterms:created>
  <dcterms:modified xsi:type="dcterms:W3CDTF">2021-08-12T06:31:00Z</dcterms:modified>
</cp:coreProperties>
</file>