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1E" w:rsidRDefault="001D731E" w:rsidP="001D731E">
      <w:pPr>
        <w:pStyle w:val="a3"/>
        <w:spacing w:before="0" w:beforeAutospacing="0" w:after="0" w:afterAutospacing="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</w:t>
      </w:r>
      <w:r w:rsidRPr="001D731E">
        <w:rPr>
          <w:b/>
          <w:color w:val="000000"/>
          <w:spacing w:val="-1"/>
          <w:sz w:val="28"/>
          <w:szCs w:val="28"/>
        </w:rPr>
        <w:t>ониторинг</w:t>
      </w:r>
    </w:p>
    <w:p w:rsidR="001D731E" w:rsidRPr="001D731E" w:rsidRDefault="001D731E" w:rsidP="001D73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731E">
        <w:rPr>
          <w:b/>
          <w:color w:val="000000"/>
          <w:sz w:val="28"/>
          <w:szCs w:val="28"/>
        </w:rPr>
        <w:t xml:space="preserve">деятельности </w:t>
      </w:r>
      <w:r w:rsidRPr="001D731E">
        <w:rPr>
          <w:b/>
          <w:bCs/>
          <w:color w:val="000000"/>
          <w:spacing w:val="-6"/>
          <w:sz w:val="28"/>
          <w:szCs w:val="28"/>
        </w:rPr>
        <w:t xml:space="preserve">комиссии Управления </w:t>
      </w:r>
      <w:r>
        <w:rPr>
          <w:b/>
          <w:bCs/>
          <w:color w:val="000000"/>
          <w:spacing w:val="-6"/>
          <w:sz w:val="28"/>
          <w:szCs w:val="28"/>
        </w:rPr>
        <w:t>Федеральной службы по надзору в </w:t>
      </w:r>
      <w:r w:rsidRPr="001D731E">
        <w:rPr>
          <w:b/>
          <w:bCs/>
          <w:color w:val="000000"/>
          <w:spacing w:val="-6"/>
          <w:sz w:val="28"/>
          <w:szCs w:val="28"/>
        </w:rPr>
        <w:t xml:space="preserve">сфере связи, </w:t>
      </w:r>
      <w:r w:rsidRPr="001D731E">
        <w:rPr>
          <w:b/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 </w:t>
      </w:r>
      <w:r>
        <w:rPr>
          <w:b/>
          <w:bCs/>
          <w:color w:val="000000"/>
          <w:spacing w:val="-8"/>
          <w:sz w:val="28"/>
          <w:szCs w:val="28"/>
        </w:rPr>
        <w:t>по </w:t>
      </w:r>
      <w:r w:rsidRPr="001D731E">
        <w:rPr>
          <w:b/>
          <w:bCs/>
          <w:color w:val="000000"/>
          <w:spacing w:val="-8"/>
          <w:sz w:val="28"/>
          <w:szCs w:val="28"/>
        </w:rPr>
        <w:t xml:space="preserve">Приволжскому федеральному округу по </w:t>
      </w:r>
      <w:r w:rsidRPr="001D731E">
        <w:rPr>
          <w:b/>
          <w:color w:val="000000"/>
          <w:spacing w:val="-8"/>
          <w:sz w:val="28"/>
          <w:szCs w:val="28"/>
        </w:rPr>
        <w:t xml:space="preserve">соблюдению </w:t>
      </w:r>
      <w:r>
        <w:rPr>
          <w:b/>
          <w:bCs/>
          <w:color w:val="000000"/>
          <w:spacing w:val="-6"/>
          <w:sz w:val="28"/>
          <w:szCs w:val="28"/>
        </w:rPr>
        <w:t>требований к </w:t>
      </w:r>
      <w:r w:rsidRPr="001D731E">
        <w:rPr>
          <w:b/>
          <w:bCs/>
          <w:color w:val="000000"/>
          <w:spacing w:val="-6"/>
          <w:sz w:val="28"/>
          <w:szCs w:val="28"/>
        </w:rPr>
        <w:t>служебному поведению федеральных государственных гражданских служащих и урегулированию конфликта интересов</w:t>
      </w:r>
      <w:r>
        <w:rPr>
          <w:b/>
          <w:bCs/>
          <w:color w:val="000000"/>
          <w:spacing w:val="-6"/>
          <w:sz w:val="28"/>
          <w:szCs w:val="28"/>
        </w:rPr>
        <w:t xml:space="preserve"> за </w:t>
      </w:r>
      <w:r>
        <w:rPr>
          <w:b/>
          <w:bCs/>
          <w:color w:val="000000"/>
          <w:spacing w:val="-6"/>
          <w:sz w:val="28"/>
          <w:szCs w:val="28"/>
          <w:lang w:val="en-US"/>
        </w:rPr>
        <w:t>I </w:t>
      </w:r>
      <w:r w:rsidR="00AB2418">
        <w:rPr>
          <w:b/>
          <w:bCs/>
          <w:color w:val="000000"/>
          <w:spacing w:val="-6"/>
          <w:sz w:val="28"/>
          <w:szCs w:val="28"/>
        </w:rPr>
        <w:t>квартал 2014</w:t>
      </w:r>
      <w:r>
        <w:rPr>
          <w:b/>
          <w:bCs/>
          <w:color w:val="000000"/>
          <w:spacing w:val="-6"/>
          <w:sz w:val="28"/>
          <w:szCs w:val="28"/>
        </w:rPr>
        <w:t xml:space="preserve"> года</w:t>
      </w:r>
    </w:p>
    <w:p w:rsidR="001D731E" w:rsidRPr="001D731E" w:rsidRDefault="001D731E" w:rsidP="005364E9">
      <w:pPr>
        <w:pStyle w:val="a3"/>
        <w:jc w:val="center"/>
        <w:rPr>
          <w:sz w:val="28"/>
          <w:szCs w:val="28"/>
        </w:rPr>
      </w:pPr>
    </w:p>
    <w:p w:rsidR="001D731E" w:rsidRDefault="00AB2418" w:rsidP="00AB2418">
      <w:pPr>
        <w:shd w:val="clear" w:color="auto" w:fill="FFFFFF"/>
        <w:spacing w:before="18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 I</w:t>
      </w: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квартале 2014</w:t>
      </w:r>
      <w:r w:rsidR="003326F1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заседаний</w:t>
      </w:r>
      <w:r w:rsidR="001D731E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3326F1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 соблюдению требований к </w:t>
      </w:r>
      <w:r w:rsidRPr="00AB241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служебному </w:t>
      </w:r>
      <w:r w:rsidRPr="00AB241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поведению федеральных государственных гражданских служащих и урегулированию конфликта интересов</w:t>
      </w:r>
      <w:r w:rsidR="004C6EF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6F1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целью </w:t>
      </w:r>
      <w:r w:rsidR="001D731E" w:rsidRPr="001D731E">
        <w:rPr>
          <w:rFonts w:ascii="Times New Roman" w:hAnsi="Times New Roman" w:cs="Times New Roman"/>
          <w:sz w:val="28"/>
          <w:szCs w:val="28"/>
        </w:rPr>
        <w:t xml:space="preserve">Подведения итогов реализации Плана </w:t>
      </w:r>
      <w:r w:rsidR="001D731E" w:rsidRPr="001D731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противодействия коррупции </w:t>
      </w:r>
      <w:r w:rsidR="001D731E" w:rsidRPr="001D731E">
        <w:rPr>
          <w:rFonts w:ascii="Times New Roman" w:hAnsi="Times New Roman" w:cs="Times New Roman"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1D731E" w:rsidRPr="001D731E">
        <w:rPr>
          <w:rFonts w:ascii="Times New Roman" w:hAnsi="Times New Roman" w:cs="Times New Roman"/>
          <w:sz w:val="28"/>
          <w:szCs w:val="28"/>
        </w:rPr>
        <w:t xml:space="preserve">Приволжскому федеральному округу </w:t>
      </w:r>
      <w:r>
        <w:rPr>
          <w:rFonts w:ascii="Times New Roman" w:hAnsi="Times New Roman" w:cs="Times New Roman"/>
          <w:color w:val="000000"/>
          <w:sz w:val="28"/>
          <w:szCs w:val="28"/>
        </w:rPr>
        <w:t>на 2014-2015 годы не проводилось.</w:t>
      </w:r>
    </w:p>
    <w:p w:rsidR="002A3A6E" w:rsidRDefault="002A3A6E" w:rsidP="00AB2418">
      <w:pPr>
        <w:shd w:val="clear" w:color="auto" w:fill="FFFFFF"/>
        <w:spacing w:before="18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A6E" w:rsidRDefault="00486D0D" w:rsidP="002A3A6E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="002A3A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Апокин</w:t>
      </w:r>
      <w:proofErr w:type="spellEnd"/>
    </w:p>
    <w:p w:rsidR="002A3A6E" w:rsidRPr="001D731E" w:rsidRDefault="002A3A6E" w:rsidP="00AB2418">
      <w:pPr>
        <w:shd w:val="clear" w:color="auto" w:fill="FFFFFF"/>
        <w:spacing w:before="18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A3A6E" w:rsidRPr="001D731E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DB"/>
    <w:rsid w:val="000770F2"/>
    <w:rsid w:val="0011124E"/>
    <w:rsid w:val="00116732"/>
    <w:rsid w:val="001D731E"/>
    <w:rsid w:val="0020460A"/>
    <w:rsid w:val="002A3A6E"/>
    <w:rsid w:val="003326F1"/>
    <w:rsid w:val="00383467"/>
    <w:rsid w:val="00486D0D"/>
    <w:rsid w:val="004C6EF9"/>
    <w:rsid w:val="005364E9"/>
    <w:rsid w:val="006638BF"/>
    <w:rsid w:val="007F1836"/>
    <w:rsid w:val="00873D71"/>
    <w:rsid w:val="0095357A"/>
    <w:rsid w:val="009B6571"/>
    <w:rsid w:val="009E54DB"/>
    <w:rsid w:val="00A31640"/>
    <w:rsid w:val="00A41771"/>
    <w:rsid w:val="00A5275E"/>
    <w:rsid w:val="00AB2418"/>
    <w:rsid w:val="00B1289B"/>
    <w:rsid w:val="00CB2FBF"/>
    <w:rsid w:val="00EF0738"/>
    <w:rsid w:val="00EF0C1F"/>
    <w:rsid w:val="00EF3788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176EC-CF7F-49B6-87A5-9AB847BB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User</cp:lastModifiedBy>
  <cp:revision>4</cp:revision>
  <cp:lastPrinted>2016-03-30T13:32:00Z</cp:lastPrinted>
  <dcterms:created xsi:type="dcterms:W3CDTF">2016-03-30T13:32:00Z</dcterms:created>
  <dcterms:modified xsi:type="dcterms:W3CDTF">2016-03-30T13:32:00Z</dcterms:modified>
</cp:coreProperties>
</file>