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43" w:rsidRDefault="00C93443">
      <w:pPr>
        <w:pStyle w:val="ConsPlusTitlePage"/>
      </w:pPr>
      <w:bookmarkStart w:id="0" w:name="_GoBack"/>
      <w:bookmarkEnd w:id="0"/>
      <w:r>
        <w:br/>
      </w:r>
    </w:p>
    <w:p w:rsidR="00C93443" w:rsidRDefault="00C93443">
      <w:pPr>
        <w:pStyle w:val="ConsPlusNormal"/>
        <w:jc w:val="both"/>
        <w:outlineLvl w:val="0"/>
      </w:pPr>
    </w:p>
    <w:p w:rsidR="00C93443" w:rsidRDefault="00C934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3443" w:rsidRDefault="00C93443">
      <w:pPr>
        <w:pStyle w:val="ConsPlusTitle"/>
        <w:jc w:val="center"/>
      </w:pPr>
    </w:p>
    <w:p w:rsidR="00C93443" w:rsidRDefault="00C93443">
      <w:pPr>
        <w:pStyle w:val="ConsPlusTitle"/>
        <w:jc w:val="center"/>
      </w:pPr>
      <w:r>
        <w:t>ПОСТАНОВЛЕНИЕ</w:t>
      </w:r>
    </w:p>
    <w:p w:rsidR="00C93443" w:rsidRDefault="00C93443">
      <w:pPr>
        <w:pStyle w:val="ConsPlusTitle"/>
        <w:jc w:val="center"/>
      </w:pPr>
      <w:r>
        <w:t>от 20 октября 2021 г. N 1800</w:t>
      </w:r>
    </w:p>
    <w:p w:rsidR="00C93443" w:rsidRDefault="00C93443">
      <w:pPr>
        <w:pStyle w:val="ConsPlusTitle"/>
        <w:jc w:val="center"/>
      </w:pPr>
    </w:p>
    <w:p w:rsidR="00C93443" w:rsidRDefault="00C93443">
      <w:pPr>
        <w:pStyle w:val="ConsPlusTitle"/>
        <w:jc w:val="center"/>
      </w:pPr>
      <w:r>
        <w:t>О ПОРЯДКЕ</w:t>
      </w:r>
    </w:p>
    <w:p w:rsidR="00C93443" w:rsidRDefault="00C93443">
      <w:pPr>
        <w:pStyle w:val="ConsPlusTitle"/>
        <w:jc w:val="center"/>
      </w:pPr>
      <w:r>
        <w:t>РЕГИСТРАЦИИ РАДИОЭЛЕКТРОННЫХ СРЕДСТВ</w:t>
      </w:r>
    </w:p>
    <w:p w:rsidR="00C93443" w:rsidRDefault="00C93443">
      <w:pPr>
        <w:pStyle w:val="ConsPlusTitle"/>
        <w:jc w:val="center"/>
      </w:pPr>
      <w:r>
        <w:t>И ВЫСОКОЧАСТОТНЫХ УСТРОЙСТВ</w:t>
      </w:r>
    </w:p>
    <w:p w:rsidR="00C93443" w:rsidRDefault="00C93443">
      <w:pPr>
        <w:pStyle w:val="ConsPlusNormal"/>
        <w:ind w:firstLine="540"/>
        <w:jc w:val="both"/>
      </w:pPr>
    </w:p>
    <w:p w:rsidR="00C93443" w:rsidRDefault="00C9344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93443" w:rsidRDefault="000E56DF">
      <w:pPr>
        <w:pStyle w:val="ConsPlusNormal"/>
        <w:spacing w:before="220"/>
        <w:ind w:firstLine="540"/>
        <w:jc w:val="both"/>
      </w:pPr>
      <w:hyperlink w:anchor="P51" w:history="1">
        <w:r w:rsidR="00C93443">
          <w:rPr>
            <w:color w:val="0000FF"/>
          </w:rPr>
          <w:t>Правила</w:t>
        </w:r>
      </w:hyperlink>
      <w:r w:rsidR="00C93443">
        <w:t xml:space="preserve"> регистрации радиоэлектронных средств и высокочастотных устройств;</w:t>
      </w:r>
    </w:p>
    <w:p w:rsidR="00C93443" w:rsidRDefault="000E56DF">
      <w:pPr>
        <w:pStyle w:val="ConsPlusNormal"/>
        <w:spacing w:before="220"/>
        <w:ind w:firstLine="540"/>
        <w:jc w:val="both"/>
      </w:pPr>
      <w:hyperlink w:anchor="P126" w:history="1">
        <w:r w:rsidR="00C93443">
          <w:rPr>
            <w:color w:val="0000FF"/>
          </w:rPr>
          <w:t>перечень</w:t>
        </w:r>
      </w:hyperlink>
      <w:r w:rsidR="00C93443">
        <w:t xml:space="preserve"> радиоэлектронных средств и высокочастотных устройств, подлежащих регистрации.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</w:t>
      </w:r>
      <w:proofErr w:type="gramStart"/>
      <w:r>
        <w:t>до окончания</w:t>
      </w:r>
      <w:proofErr w:type="gramEnd"/>
      <w:r>
        <w:t xml:space="preserve"> указанного в них срока;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5" w:history="1">
        <w:r w:rsidR="00C93443">
          <w:rPr>
            <w:color w:val="0000FF"/>
          </w:rPr>
          <w:t>постановление</w:t>
        </w:r>
      </w:hyperlink>
      <w:r w:rsidR="00C93443">
        <w:t xml:space="preserve"> Правительства Российской Федерации от 12 октября 2004 г. N 539 "О порядке регистрации радиоэлектронных средств и высокочастотных устройств" (Собрание законодательства Российской Федерации, 2004, N 42, ст. 4137);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6" w:history="1">
        <w:r w:rsidR="00C93443">
          <w:rPr>
            <w:color w:val="0000FF"/>
          </w:rPr>
          <w:t>постановление</w:t>
        </w:r>
      </w:hyperlink>
      <w:r w:rsidR="00C93443">
        <w:t xml:space="preserve"> Правительства Российской Федерации от 25 июля 2007 г. N 476 "О внесении изменений в постановление Правительства Российской Федерации от 12 октября 2004 г. N 539 "О порядке регистрации радиоэлектронных средств и высокочастотных устройств" (Собрание законодательства Российской Федерации, 2007, N 31, ст. 4093);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7" w:history="1">
        <w:r w:rsidR="00C93443">
          <w:rPr>
            <w:color w:val="0000FF"/>
          </w:rPr>
          <w:t>пункт 2</w:t>
        </w:r>
      </w:hyperlink>
      <w:r w:rsidR="00C93443">
        <w:t xml:space="preserve"> изменений,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коммуникаций, утвержденных постановлением Правительства Российской Федерации от 13 октября 2008 г. N 761 "О внесении изменений в некоторые акты Правительства Российской Федерации" (Собрание законодательства Российской Федерации, 2008, N 42, ст. 4832);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8" w:history="1">
        <w:r w:rsidR="00C93443">
          <w:rPr>
            <w:color w:val="0000FF"/>
          </w:rPr>
          <w:t>пункт 3</w:t>
        </w:r>
      </w:hyperlink>
      <w:r w:rsidR="00C93443">
        <w:t xml:space="preserve"> изменений, которые вносятся в акты Правительства Российской Федерации по вопросу выдачи разрешений на судовую радиостанцию и бортовую радиостанцию, утвержденных </w:t>
      </w:r>
      <w:r w:rsidR="00C93443">
        <w:lastRenderedPageBreak/>
        <w:t>постановлением Правительства Российской Федерации от 17 марта 2010 г. N 160 "О выдаче разрешений на судовую радиостанцию и бортовую радиостанцию" (Собрание законодательства Российской Федерации, 2010, N 13, ст. 1502);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9" w:history="1">
        <w:r w:rsidR="00C93443">
          <w:rPr>
            <w:color w:val="0000FF"/>
          </w:rPr>
          <w:t>постановление</w:t>
        </w:r>
      </w:hyperlink>
      <w:r w:rsidR="00C93443">
        <w:t xml:space="preserve"> Правительства Российской Федерации от 13 октября 2011 г. N 837 "О внесении изменений в постановление Правительства Российской Федерации от 12 октября 2004 г. N 539" (Собрание законодательства Российской Федерации, 2011, N 43, ст. 6073);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10" w:history="1">
        <w:r w:rsidR="00C93443">
          <w:rPr>
            <w:color w:val="0000FF"/>
          </w:rPr>
          <w:t>постановление</w:t>
        </w:r>
      </w:hyperlink>
      <w:r w:rsidR="00C93443">
        <w:t xml:space="preserve"> Правительства Российской Федерации от 22 декабря 2011 г. N 1100 "О внесении изменений в Правила регистрации радиоэлектронных средств и высокочастотных устройств" (Собрание законодательства Российской Федерации, 2012, N 1, ст. 144);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11" w:history="1">
        <w:r w:rsidR="00C93443">
          <w:rPr>
            <w:color w:val="0000FF"/>
          </w:rPr>
          <w:t>постановление</w:t>
        </w:r>
      </w:hyperlink>
      <w:r w:rsidR="00C93443">
        <w:t xml:space="preserve"> Правительства Российской Федерации от 19 марта 2013 г. N 237 "О внесении изменений в постановление Правительства Российской Федерации от 12 октября 2004 г. N 539" (Собрание законодательства Российской Федерации, 2013, N 12, ст. 1336);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12" w:history="1">
        <w:r w:rsidR="00C93443">
          <w:rPr>
            <w:color w:val="0000FF"/>
          </w:rPr>
          <w:t>пункт 2</w:t>
        </w:r>
      </w:hyperlink>
      <w:r w:rsidR="00C93443">
        <w:t xml:space="preserve"> изменений,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власти, утвержденных постановлением Правительства Российской Федерации от 15 августа 2014 г. N 816 "О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власти" (Собрание законодательства Российской Федерации, 2014, N 34, ст. 4673);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13" w:history="1">
        <w:r w:rsidR="00C93443">
          <w:rPr>
            <w:color w:val="0000FF"/>
          </w:rPr>
          <w:t>постановление</w:t>
        </w:r>
      </w:hyperlink>
      <w:r w:rsidR="00C93443">
        <w:t xml:space="preserve"> Правительства Российской Федерации от 27 ноября 2014 г. N 1252 "О внесении изменений в Правила регистрации радиоэлектронных средств и высокочастотных устройств" (Собрание законодательства Российской Федерации, 2014, N 49, ст. 6959);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14" w:history="1">
        <w:r w:rsidR="00C93443">
          <w:rPr>
            <w:color w:val="0000FF"/>
          </w:rPr>
          <w:t>постановление</w:t>
        </w:r>
      </w:hyperlink>
      <w:r w:rsidR="00C93443">
        <w:t xml:space="preserve"> Правительства Российской Федерации от 26 декабря 2015 г. N 1447 "О внесении изменений в постановление Правительства Российской Федерации от 12 октября 2004 г. N 539" (Собрание законодательства Российской Федерации, 2016, N 1, ст. 252);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15" w:history="1">
        <w:r w:rsidR="00C93443">
          <w:rPr>
            <w:color w:val="0000FF"/>
          </w:rPr>
          <w:t>пункт 2</w:t>
        </w:r>
      </w:hyperlink>
      <w:r w:rsidR="00C93443">
        <w:t xml:space="preserve"> постановления Правительства Российской Федерации от 9 июля 2016 г. N 646 "Об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внесении изменений в отдельные акты Правительства Российской Федерации" (Собрание законодательства Российской Федерации, 2016, N 29, ст. 4823);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16" w:history="1">
        <w:r w:rsidR="00C93443">
          <w:rPr>
            <w:color w:val="0000FF"/>
          </w:rPr>
          <w:t>пункт 3</w:t>
        </w:r>
      </w:hyperlink>
      <w:r w:rsidR="00C93443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ноября 2016 г. N 1118 "О внесении изменений в некоторые акты Правительства Российской Федерации" (Собрание законодательства Российской Федерации, 2016, N 46, ст. 6459);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17" w:history="1">
        <w:r w:rsidR="00C93443">
          <w:rPr>
            <w:color w:val="0000FF"/>
          </w:rPr>
          <w:t>пункт 2</w:t>
        </w:r>
      </w:hyperlink>
      <w:r w:rsidR="00C93443">
        <w:t xml:space="preserve"> постановления Правительства Российской Федерации от 10 июля 2017 г. N 816 "О порядке регистрации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и внесении изменений в постановление Правительства Российской Федерации от 12 октября 2004 г. N 539" (Собрание законодательства Российской Федерации, 2017, N 29, ст. 4377);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18" w:history="1">
        <w:r w:rsidR="00C93443">
          <w:rPr>
            <w:color w:val="0000FF"/>
          </w:rPr>
          <w:t>пункт 1</w:t>
        </w:r>
      </w:hyperlink>
      <w:r w:rsidR="00C93443">
        <w:t xml:space="preserve"> изменений, которые вносятся в акты Правительства Российской Федерации в части регистрации радиоэлектронных средств и высокочастотных устройств, утвержденных постановлением Правительства Российской Федерации от 14 декабря 2017 г. N 1547 "О внесении изменений в некоторые акты Правительства Российской Федерации в части регистрации радиоэлектронных средств и высокочастотных устройств" (Собрание законодательства Российской Федерации, 2017, N 52, ст. 8128);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19" w:history="1">
        <w:r w:rsidR="00C93443">
          <w:rPr>
            <w:color w:val="0000FF"/>
          </w:rPr>
          <w:t>пункт 7</w:t>
        </w:r>
      </w:hyperlink>
      <w:r w:rsidR="00C93443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сентября 2018 г. N 1138 "О внесении изменений в некоторые акты Правительства Российской Федерации" (Собрание законодательства Российской Федерации, 2018, N 40, ст. 6142);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20" w:history="1">
        <w:r w:rsidR="00C93443">
          <w:rPr>
            <w:color w:val="0000FF"/>
          </w:rPr>
          <w:t>постановление</w:t>
        </w:r>
      </w:hyperlink>
      <w:r w:rsidR="00C93443">
        <w:t xml:space="preserve"> Правительства Российской Федерации от 22 декабря 2018 г. N 1633 "О внесении изменений в приложение к перечню радиоэлектронных средств и высокочастотных устройств, подлежащих регистрации" (Собрание законодательства Российской Федерации, 2018, N 53, ст. 8673);</w:t>
      </w:r>
    </w:p>
    <w:p w:rsidR="00C93443" w:rsidRDefault="000E56DF">
      <w:pPr>
        <w:pStyle w:val="ConsPlusNormal"/>
        <w:spacing w:before="220"/>
        <w:ind w:firstLine="540"/>
        <w:jc w:val="both"/>
      </w:pPr>
      <w:hyperlink r:id="rId21" w:history="1">
        <w:r w:rsidR="00C93443">
          <w:rPr>
            <w:color w:val="0000FF"/>
          </w:rPr>
          <w:t>пункт 2</w:t>
        </w:r>
      </w:hyperlink>
      <w:r w:rsidR="00C93443">
        <w:t xml:space="preserve"> изменений, которые вносятся в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года, утвержденных постановлением Правительства Российской Федерации от 31 мая 2021 г. N 826 "О внесении изменений в некоторые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года" (Официальный интернет-портал правовой информации (www.pravo.gov.ru), 2021, 1 июня, N 0001202106010043).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4. </w:t>
      </w:r>
      <w:hyperlink r:id="rId22" w:history="1">
        <w:r>
          <w:rPr>
            <w:color w:val="0000FF"/>
          </w:rPr>
          <w:t>Пункт 959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марта 2022 г. и действует в течение 6 лет со дня его вступления в силу.</w:t>
      </w:r>
    </w:p>
    <w:p w:rsidR="00C93443" w:rsidRDefault="00C93443">
      <w:pPr>
        <w:pStyle w:val="ConsPlusNormal"/>
        <w:ind w:firstLine="540"/>
        <w:jc w:val="both"/>
      </w:pPr>
    </w:p>
    <w:p w:rsidR="00C93443" w:rsidRDefault="00C93443">
      <w:pPr>
        <w:pStyle w:val="ConsPlusNormal"/>
        <w:jc w:val="right"/>
      </w:pPr>
      <w:r>
        <w:t>Председатель Правительства</w:t>
      </w:r>
    </w:p>
    <w:p w:rsidR="00C93443" w:rsidRDefault="00C93443">
      <w:pPr>
        <w:pStyle w:val="ConsPlusNormal"/>
        <w:jc w:val="right"/>
      </w:pPr>
      <w:r>
        <w:t>Российской Федерации</w:t>
      </w:r>
    </w:p>
    <w:p w:rsidR="00C93443" w:rsidRDefault="00C93443">
      <w:pPr>
        <w:pStyle w:val="ConsPlusNormal"/>
        <w:jc w:val="right"/>
      </w:pPr>
      <w:r>
        <w:t>М.МИШУСТИН</w:t>
      </w:r>
    </w:p>
    <w:p w:rsidR="00C93443" w:rsidRDefault="00C93443">
      <w:pPr>
        <w:pStyle w:val="ConsPlusNormal"/>
        <w:ind w:firstLine="540"/>
        <w:jc w:val="both"/>
      </w:pPr>
    </w:p>
    <w:p w:rsidR="00C93443" w:rsidRDefault="00C93443">
      <w:pPr>
        <w:pStyle w:val="ConsPlusNormal"/>
        <w:ind w:firstLine="540"/>
        <w:jc w:val="both"/>
      </w:pPr>
    </w:p>
    <w:p w:rsidR="00C93443" w:rsidRDefault="00C93443">
      <w:pPr>
        <w:pStyle w:val="ConsPlusNormal"/>
        <w:ind w:firstLine="540"/>
        <w:jc w:val="both"/>
      </w:pPr>
    </w:p>
    <w:p w:rsidR="00C93443" w:rsidRDefault="00C93443">
      <w:pPr>
        <w:pStyle w:val="ConsPlusNormal"/>
        <w:ind w:firstLine="540"/>
        <w:jc w:val="both"/>
      </w:pPr>
    </w:p>
    <w:p w:rsidR="00C93443" w:rsidRDefault="00C93443">
      <w:pPr>
        <w:pStyle w:val="ConsPlusNormal"/>
        <w:ind w:firstLine="540"/>
        <w:jc w:val="both"/>
      </w:pPr>
    </w:p>
    <w:p w:rsidR="00C93443" w:rsidRDefault="00C93443">
      <w:pPr>
        <w:pStyle w:val="ConsPlusNormal"/>
        <w:jc w:val="right"/>
        <w:outlineLvl w:val="0"/>
      </w:pPr>
      <w:r>
        <w:t>Утверждены</w:t>
      </w:r>
    </w:p>
    <w:p w:rsidR="00C93443" w:rsidRDefault="00C93443">
      <w:pPr>
        <w:pStyle w:val="ConsPlusNormal"/>
        <w:jc w:val="right"/>
      </w:pPr>
      <w:r>
        <w:t>постановлением Правительства</w:t>
      </w:r>
    </w:p>
    <w:p w:rsidR="00C93443" w:rsidRDefault="00C93443">
      <w:pPr>
        <w:pStyle w:val="ConsPlusNormal"/>
        <w:jc w:val="right"/>
      </w:pPr>
      <w:r>
        <w:t>Российской Федерации</w:t>
      </w:r>
    </w:p>
    <w:p w:rsidR="00C93443" w:rsidRDefault="00C93443">
      <w:pPr>
        <w:pStyle w:val="ConsPlusNormal"/>
        <w:jc w:val="right"/>
      </w:pPr>
      <w:r>
        <w:t>от 20 октября 2021 г. N 1800</w:t>
      </w: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Title"/>
        <w:jc w:val="center"/>
      </w:pPr>
      <w:bookmarkStart w:id="1" w:name="P51"/>
      <w:bookmarkEnd w:id="1"/>
      <w:r>
        <w:lastRenderedPageBreak/>
        <w:t>ПРАВИЛА</w:t>
      </w:r>
    </w:p>
    <w:p w:rsidR="00C93443" w:rsidRDefault="00C93443">
      <w:pPr>
        <w:pStyle w:val="ConsPlusTitle"/>
        <w:jc w:val="center"/>
      </w:pPr>
      <w:r>
        <w:t>РЕГИСТРАЦИИ РАДИОЭЛЕКТРОННЫХ СРЕДСТВ</w:t>
      </w:r>
    </w:p>
    <w:p w:rsidR="00C93443" w:rsidRDefault="00C93443">
      <w:pPr>
        <w:pStyle w:val="ConsPlusTitle"/>
        <w:jc w:val="center"/>
      </w:pPr>
      <w:r>
        <w:t>И ВЫСОКОЧАСТОТНЫХ УСТРОЙСТВ</w:t>
      </w: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устройств гражданского назначения (далее - радиоэлектронные средства и высокочастотные устройства), используемых на территории Российской Федерации и территориях, находящихся под юрисдикцией Российской Федерации.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Под пользователем радиоэлектронного средства и высокочастотного устройства понимается лицо, использующее это средство совместно с владельцем на основании договора.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каналов), посредством внесения соответствующей записи в реестр зарегистрированных радиоэлектронных средств и высокочастотных устройств.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4. Регистрации подлежат радиоэлектронные средства и высокочастотные устройства, предусмотренные перечнем, утверждаемым Правительством Российской Федерации.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Министерство цифрового развития, связи и массовых коммуникаций Российской Федерации не реже одного раза в год вносит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223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20 октября 2021 г. N 1800 "О порядке регистрации радиоэлектронных средств и высокочастотных устройств".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5. 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или радиочастотных каналов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6. Министерство цифрового развития, связи и массовых коммуникаций Российской Федерации устанавливает: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а)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б)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устройств, а также форму выписки из реестра </w:t>
      </w:r>
      <w:r>
        <w:lastRenderedPageBreak/>
        <w:t>зарегистрированных радиоэлектронных средств и высокочастотных устройств;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в) формы свидетельств об образовании позывных сигналов.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7. 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соответственно - заявление,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Федеральной службы по надзору в сфере связи, информационных технологий и массовых коммуникаций в информационно-телекоммуникационной сети "Интернет" (при наличии технической возможности) (далее - электронная форма) или иным способом в соответствии с законодательством Российской Федерации, подтверждающим факт направления заявления.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Заявление о 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8. 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заявление может быть подписано простой электронной подписью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9.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с указанием: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а) наименования, идентификационного номера налогоплательщика и основного государственного регистрационного номера юридического лица - для юридического лица;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б) фамилии, имени, отчества, идентификационного номера налогоплательщика, основного государственного регистрационного номера индивидуального предпринимателя - для индивидуального предпринимателя;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в) фамилии, имени, отчества, страхового номера индивидуального лицевого счета гражданина в системе обязательного пенсионного страхования, места жительства, данных документа, удостоверяющего личность гражданина Российской Федерации, - для физических лиц, не являющихся индивидуальными предпринимателями;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г)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д) типа, наименования и номера регистрируемого радиоэлектронного средства и высокочастотного устройства;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е) номера действующей реестровой записи, подлежащей исключению, в случае внесения изменения в записи в реестре зарегистрированных радиоэлектронных средств и высокочастотных устройств;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lastRenderedPageBreak/>
        <w:t>ж) номера и даты разрешения на использование радиочастот или радиочастотных каналов для радиоэлектронных средств, выданных на имя заявителя;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з) номера и даты свидетельства об образовании позывного сигнала;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и) номера и даты решения Государственной комиссии по радиочастотам о выделении полос радиочастот (если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каналов).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10. 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11. К заявлению прилагаются: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а)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в) копия договора между владельцем радиоэлектронных средств и пользователем радиоэлектронного средства - если предполагается совместное использование радиоэлектронного средства;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г)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если осуществляется регистрация станции спутниковой связи VSAT, работающей в </w:t>
      </w:r>
      <w:proofErr w:type="spellStart"/>
      <w:r>
        <w:t>Ku</w:t>
      </w:r>
      <w:proofErr w:type="spellEnd"/>
      <w:r>
        <w:t xml:space="preserve">- и (или) </w:t>
      </w:r>
      <w:proofErr w:type="spellStart"/>
      <w:r>
        <w:t>Ka</w:t>
      </w:r>
      <w:proofErr w:type="spellEnd"/>
      <w:r>
        <w:t>-диапазоне.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12. 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6" w:name="P87"/>
      <w:bookmarkEnd w:id="6"/>
      <w:r>
        <w:t>13.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lastRenderedPageBreak/>
        <w:t>В случае подачи заявления о регистрации радиоэлектронных средств и высокочастотных устройств способом, отличным от подачи в электронной форме, территориальный орган Федеральной службы по надзору в сфере связи, информационных технологий и массовых коммуникаций не позднее 10 рабочих дней со дня получения заявления: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рассматривает представленные заявителем документы и вносит в установленном порядке сведения о зарегистрированных радиоэлектронных средствах и (или) высокочастотных устройствах в реестр зарегистрированных радиоэлектронных средств и высокочастотных устройств либо отказывает в их регистрации;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направляет заявителю выписку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 случае подачи заявления о регистрации радиоэлектронных средств и (или) высокочастотных устройств в электронной форме обработка заявления и регистрация радиоэлектронных средств и (или) высокочастотных устройств осуществляются в автоматическом режиме (при наличии технической возможности).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 направляются заявителю в электронной форме не позднее одного рабочего дня со дня поступления заявления в соответствующий территориальный орган Федеральной службы по надзору в сфере связи, информационных технологий и массовых коммуникаций.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автоматической обработки заявления о регистрации радиоэлектронных средств и высокочастотных устройств, поступившего в электронном виде, представленные заявителем сведения рассматриваются в порядке, установленном настоящими Правилами для рассмотрения заявления, поданного на бумажном носителе. Уведомление об изменении способа рассмотрения заявления о регистрации радиоэлектронных средств и высокочастотных устройств направляется заявителю в электронной форме на Единый портал государственных и муниципальных услуг или официальный сайт Федеральной службы по надзору в сфере связи, информационных технологий и массовых коммуникаций в информационно-телекоммуникационной сети "Интернет" не позднее одного рабочего дня со дня поступления заявления в соответствующий территориальный орган Федеральной службы по надзору в сфере связи, информационных технологий и массовых коммуникаций.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14. Основанием для отказа в регистрации радиоэлектронных средств и высокочастотных устройств является: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б) непредставление документов, необходимых для регистрации радиоэлектронных средств и (или) высокочастотных устройств в соответствии с настоящими Правилами;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г) несоответствие сведений о технических характеристиках и параметрах излучений радиоэлектронных средств и (или) высокочастотных устройств требованиям, установленным в разрешении на использование радиочастот или радиочастотных каналов или решении Государственной комиссии по радиочастотам о выделении полос радиочастот,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</w:t>
      </w:r>
      <w:r>
        <w:lastRenderedPageBreak/>
        <w:t>радиочастотных каналов (при наличии технической возможности получения решения Государственной комиссии по радиочастотам о выделении полос радиочастот в структурированном виде (включая технические характеристики и приложения) посредством единой системы межведомственного электронного взаимодействия);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15.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или радиочастотных каналов, если такое разрешение требуется, и не должен превышать срок действия решения Государственной комиссии по радиочастотам о выделении полос радиочастот.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16. При совместном использовании радиоэлектронного средства его регистрация осуществляется владельцем и пользователем самостоятельно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81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Правил. Выписка из реестра зарегистрированных радиоэлектронных средств и высокочастотных устройств оформляется отдельно для каждого заявителя.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17. Внесение изменений в запись в реестре зарегистрированных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(территориальным органом Федеральной службы по надзору в сфере связи, информационных технологий и массовых коммуникаций) самостоятельно без подачи заявления владельца радиоэлектронного средства и (или) высокочастотного устройства в срок не более 5 рабочих дней с даты принятия решения о продлении срока действия разрешения на использование радиочастот или радиочастотных каналов на основании заявления, поданного в электронном виде, для радиоэлектронных средств, зарегистрированных после 1 января 2019 г., в случае если сведения об адресе и координатах места установки радиоэлектронного средства, указанные в продленном разрешении на использование радиочастот или радиочастотных каналов, не изменились и имеется согласие пользователя радиочастотного спектра в заявлении на продление срока действия разрешения на использование радиочастот или радиочастотных каналов. Выписка из реестра зарегистрированных радиоэлектронных средств и высокочастотных устройств в этом случае направляется владельцу радиоэлектронного средства и (или) высокочастотного устройства в электронной форме в личный кабинет Единого портала государственных и муниципальных услуг или личный кабинет сайта Федеральной службы по надзору в сфере связи, информационных технологий и массовых коммуникаций в срок не позднее одного рабочего дня со дня внесения изменений в запись в реестре зарегистрированных радиоэлектронных средств и высокочастотных устройств.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Внесение изменений в запись в реестре зарегистрированных радиоэлектронных средств и высокочастотных устройств при изменении сведений, указанных в заявлении о регистрации радиоэлектронных средств и (или) высокочастотных устройств и прилагаемых к нему документах, или в связи с истечением срока действия записи в реестре зарегистрированных радиоэлектронных средств и высокочастотных устройств осуществляется на основании обращения заявителя либо правопреемника владельца радиоэлектронных средств и (или)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(или) высокочастотных устройств на бумажном носителе или в электронной форме, подаваемого в территориальный орган Федеральной службы по надзору в сфере связи, информационных технологий и массовых коммуникаций.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При внесении изменений в запись в реестре зарегистрированных радиоэлектронных средств </w:t>
      </w:r>
      <w:r>
        <w:lastRenderedPageBreak/>
        <w:t>и высокочастотных устройств создается новая запись, а ранее действующей записи присваивается статус "исключенная".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18.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 прекращаются в следующих случаях: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а) истечение срока действия записи в реестре зарегистрированных радиоэлектронных средств и высокочастотных устройств;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б) прекращение действия разрешения на использование радиочастот или радиочастотных каналов в отношении зарегистрированного радиоэлектронного средства и (или) высокочастотного устройства или прекращение действия решения Государственной комиссии по радиочастотам о выделении полос радиочастот,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в) прекращение действия свидетельства об образовании позывного сигнала в отношении зарегистрированного радиоэлектронного средства любительской службы;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г) представление заявления о прекращении регистрации радиоэлектронных средств и (или) высокочастотных устройств владельца радиоэлектронных средств и (или) высокочастотных устройств или пользователя радиоэлектронного средства;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д) обнаружение недостоверных данных в документах, представленных заявителем для регистрации радиоэлектронных средств и (или) высокочастотных устройств;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е)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представленным заявителем при их регистрации;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ж) прекращение действия договоров, указанных в </w:t>
      </w:r>
      <w:hyperlink w:anchor="P8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83" w:history="1">
        <w:r>
          <w:rPr>
            <w:color w:val="0000FF"/>
          </w:rPr>
          <w:t>"в"</w:t>
        </w:r>
      </w:hyperlink>
      <w:r>
        <w:t xml:space="preserve"> и </w:t>
      </w:r>
      <w:hyperlink w:anchor="P85" w:history="1">
        <w:r>
          <w:rPr>
            <w:color w:val="0000FF"/>
          </w:rPr>
          <w:t>"д" пункта 11</w:t>
        </w:r>
      </w:hyperlink>
      <w:r>
        <w:t xml:space="preserve"> настоящих Правил.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19. Мотивированное уведомление о прекращении действия регистрации радиоэлектронных средств и (или) высокочастотных устройств и действия записи в реестре зарегистрированных радиоэлектронных средств и высокочастотных устройств формируется и предоставляется владельцу (пользователю) радиоэлектронного средства или владельцу высокочастотного устройства на бумажном носителе или в форме электронного документа способом, соответствующим способу получения выписки из реестра зарегистрированных радиоэлектронных средств и высокочастотных устройств, указанному в заявлении о регистрации этих средств или устройств, в срок, установленный </w:t>
      </w:r>
      <w:hyperlink w:anchor="P87" w:history="1">
        <w:r>
          <w:rPr>
            <w:color w:val="0000FF"/>
          </w:rPr>
          <w:t>пунктом 13</w:t>
        </w:r>
      </w:hyperlink>
      <w:r>
        <w:t xml:space="preserve"> настоящих Правил для направления выписки из реестра зарегистрированных радиоэлектронных средств и высокочастотных устройств, либо в срок не позднее одного рабочего дня со дня внесения изменений в реестр зарегистрированных радиоэлектронных средств и высокочастотных устройств.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20.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21. 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</w:t>
      </w:r>
      <w:r>
        <w:lastRenderedPageBreak/>
        <w:t>с их полномочиями в случаях, установленных законодательством Российской Федерации.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22.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jc w:val="right"/>
        <w:outlineLvl w:val="0"/>
      </w:pPr>
      <w:r>
        <w:t>Утвержден</w:t>
      </w:r>
    </w:p>
    <w:p w:rsidR="00C93443" w:rsidRDefault="00C93443">
      <w:pPr>
        <w:pStyle w:val="ConsPlusNormal"/>
        <w:jc w:val="right"/>
      </w:pPr>
      <w:r>
        <w:t>постановлением Правительства</w:t>
      </w:r>
    </w:p>
    <w:p w:rsidR="00C93443" w:rsidRDefault="00C93443">
      <w:pPr>
        <w:pStyle w:val="ConsPlusNormal"/>
        <w:jc w:val="right"/>
      </w:pPr>
      <w:r>
        <w:t>Российской Федерации</w:t>
      </w:r>
    </w:p>
    <w:p w:rsidR="00C93443" w:rsidRDefault="00C93443">
      <w:pPr>
        <w:pStyle w:val="ConsPlusNormal"/>
        <w:jc w:val="right"/>
      </w:pPr>
      <w:r>
        <w:t>от 20 октября 2021 г. N 1800</w:t>
      </w: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Title"/>
        <w:jc w:val="center"/>
      </w:pPr>
      <w:bookmarkStart w:id="7" w:name="P126"/>
      <w:bookmarkEnd w:id="7"/>
      <w:r>
        <w:t>ПЕРЕЧЕНЬ</w:t>
      </w:r>
    </w:p>
    <w:p w:rsidR="00C93443" w:rsidRDefault="00C93443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C93443" w:rsidRDefault="00C93443">
      <w:pPr>
        <w:pStyle w:val="ConsPlusTitle"/>
        <w:jc w:val="center"/>
      </w:pPr>
      <w:r>
        <w:t>ПОДЛЕЖАЩИХ РЕГИСТРАЦИИ</w:t>
      </w:r>
    </w:p>
    <w:p w:rsidR="00C93443" w:rsidRDefault="00C93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463"/>
        <w:gridCol w:w="2117"/>
      </w:tblGrid>
      <w:tr w:rsidR="00C93443">
        <w:tc>
          <w:tcPr>
            <w:tcW w:w="6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43" w:rsidRDefault="00C93443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27" w:history="1">
              <w:r w:rsidR="00C93443">
                <w:rPr>
                  <w:color w:val="0000FF"/>
                </w:rPr>
                <w:t>1</w:t>
              </w:r>
            </w:hyperlink>
            <w:r w:rsidR="00C93443">
              <w:t xml:space="preserve">, </w:t>
            </w:r>
            <w:hyperlink w:anchor="P228" w:history="1">
              <w:r w:rsidR="00C93443">
                <w:rPr>
                  <w:color w:val="0000FF"/>
                </w:rPr>
                <w:t>2</w:t>
              </w:r>
            </w:hyperlink>
            <w:r w:rsidR="00C93443">
              <w:t xml:space="preserve">, </w:t>
            </w:r>
            <w:hyperlink w:anchor="P236" w:history="1">
              <w:r w:rsidR="00C93443">
                <w:rPr>
                  <w:color w:val="0000FF"/>
                </w:rPr>
                <w:t>8</w:t>
              </w:r>
            </w:hyperlink>
            <w:r w:rsidR="00C93443">
              <w:t xml:space="preserve">, </w:t>
            </w:r>
            <w:hyperlink w:anchor="P253" w:history="1">
              <w:r w:rsidR="00C93443">
                <w:rPr>
                  <w:color w:val="0000FF"/>
                </w:rPr>
                <w:t>15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27" w:history="1">
              <w:r w:rsidR="00C93443">
                <w:rPr>
                  <w:color w:val="0000FF"/>
                </w:rPr>
                <w:t>1</w:t>
              </w:r>
            </w:hyperlink>
            <w:r w:rsidR="00C93443">
              <w:t xml:space="preserve">, </w:t>
            </w:r>
            <w:hyperlink w:anchor="P228" w:history="1">
              <w:r w:rsidR="00C93443">
                <w:rPr>
                  <w:color w:val="0000FF"/>
                </w:rPr>
                <w:t>2</w:t>
              </w:r>
            </w:hyperlink>
            <w:r w:rsidR="00C93443">
              <w:t xml:space="preserve">, </w:t>
            </w:r>
            <w:hyperlink w:anchor="P231" w:history="1">
              <w:r w:rsidR="00C93443">
                <w:rPr>
                  <w:color w:val="0000FF"/>
                </w:rPr>
                <w:t>4</w:t>
              </w:r>
            </w:hyperlink>
            <w:r w:rsidR="00C93443">
              <w:t xml:space="preserve">, </w:t>
            </w:r>
            <w:hyperlink w:anchor="P233" w:history="1">
              <w:r w:rsidR="00C93443">
                <w:rPr>
                  <w:color w:val="0000FF"/>
                </w:rPr>
                <w:t>6</w:t>
              </w:r>
            </w:hyperlink>
            <w:r w:rsidR="00C93443">
              <w:t xml:space="preserve">, </w:t>
            </w:r>
            <w:hyperlink w:anchor="P234" w:history="1">
              <w:r w:rsidR="00C93443">
                <w:rPr>
                  <w:color w:val="0000FF"/>
                </w:rPr>
                <w:t>7</w:t>
              </w:r>
            </w:hyperlink>
            <w:r w:rsidR="00C93443">
              <w:t xml:space="preserve">, </w:t>
            </w:r>
            <w:hyperlink w:anchor="P236" w:history="1">
              <w:r w:rsidR="00C93443">
                <w:rPr>
                  <w:color w:val="0000FF"/>
                </w:rPr>
                <w:t>8</w:t>
              </w:r>
            </w:hyperlink>
            <w:r w:rsidR="00C93443">
              <w:t xml:space="preserve">, </w:t>
            </w:r>
            <w:hyperlink w:anchor="P240" w:history="1">
              <w:r w:rsidR="00C93443">
                <w:rPr>
                  <w:color w:val="0000FF"/>
                </w:rPr>
                <w:t>9</w:t>
              </w:r>
            </w:hyperlink>
            <w:r w:rsidR="00C93443">
              <w:t xml:space="preserve">, </w:t>
            </w:r>
            <w:hyperlink w:anchor="P242" w:history="1">
              <w:r w:rsidR="00C93443">
                <w:rPr>
                  <w:color w:val="0000FF"/>
                </w:rPr>
                <w:t>10</w:t>
              </w:r>
            </w:hyperlink>
            <w:r w:rsidR="00C93443">
              <w:t xml:space="preserve">, </w:t>
            </w:r>
            <w:hyperlink w:anchor="P243" w:history="1">
              <w:r w:rsidR="00C93443">
                <w:rPr>
                  <w:color w:val="0000FF"/>
                </w:rPr>
                <w:t>11</w:t>
              </w:r>
            </w:hyperlink>
            <w:r w:rsidR="00C93443">
              <w:t xml:space="preserve">, </w:t>
            </w:r>
            <w:hyperlink w:anchor="P248" w:history="1">
              <w:r w:rsidR="00C93443">
                <w:rPr>
                  <w:color w:val="0000FF"/>
                </w:rPr>
                <w:t>12</w:t>
              </w:r>
            </w:hyperlink>
            <w:r w:rsidR="00C93443">
              <w:t xml:space="preserve">, </w:t>
            </w:r>
            <w:hyperlink w:anchor="P249" w:history="1">
              <w:r w:rsidR="00C93443">
                <w:rPr>
                  <w:color w:val="0000FF"/>
                </w:rPr>
                <w:t>13</w:t>
              </w:r>
            </w:hyperlink>
            <w:r w:rsidR="00C93443">
              <w:t xml:space="preserve">, </w:t>
            </w:r>
            <w:hyperlink w:anchor="P250" w:history="1">
              <w:r w:rsidR="00C93443">
                <w:rPr>
                  <w:color w:val="0000FF"/>
                </w:rPr>
                <w:t>14</w:t>
              </w:r>
            </w:hyperlink>
            <w:r w:rsidR="00C93443">
              <w:t xml:space="preserve">, </w:t>
            </w: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254" w:history="1">
              <w:r w:rsidR="00C93443">
                <w:rPr>
                  <w:color w:val="0000FF"/>
                </w:rPr>
                <w:t>16</w:t>
              </w:r>
            </w:hyperlink>
            <w:r w:rsidR="00C93443">
              <w:t xml:space="preserve">, </w:t>
            </w:r>
            <w:hyperlink w:anchor="P255" w:history="1">
              <w:r w:rsidR="00C93443">
                <w:rPr>
                  <w:color w:val="0000FF"/>
                </w:rPr>
                <w:t>17</w:t>
              </w:r>
            </w:hyperlink>
            <w:r w:rsidR="00C93443">
              <w:t xml:space="preserve">, </w:t>
            </w:r>
            <w:hyperlink w:anchor="P256" w:history="1">
              <w:r w:rsidR="00C93443">
                <w:rPr>
                  <w:color w:val="0000FF"/>
                </w:rPr>
                <w:t>18</w:t>
              </w:r>
            </w:hyperlink>
            <w:r w:rsidR="00C93443">
              <w:t xml:space="preserve">, </w:t>
            </w:r>
            <w:hyperlink w:anchor="P257" w:history="1">
              <w:r w:rsidR="00C93443">
                <w:rPr>
                  <w:color w:val="0000FF"/>
                </w:rPr>
                <w:t>19</w:t>
              </w:r>
            </w:hyperlink>
            <w:r w:rsidR="00C93443">
              <w:t xml:space="preserve">, </w:t>
            </w:r>
            <w:hyperlink w:anchor="P268" w:history="1">
              <w:r w:rsidR="00C93443">
                <w:rPr>
                  <w:color w:val="0000FF"/>
                </w:rPr>
                <w:t>25</w:t>
              </w:r>
            </w:hyperlink>
            <w:r w:rsidR="00C93443">
              <w:t xml:space="preserve">, </w:t>
            </w:r>
            <w:hyperlink w:anchor="P299" w:history="1">
              <w:r w:rsidR="00C93443">
                <w:rPr>
                  <w:color w:val="0000FF"/>
                </w:rPr>
                <w:t>34</w:t>
              </w:r>
            </w:hyperlink>
            <w:r w:rsidR="00C93443">
              <w:t xml:space="preserve">, </w:t>
            </w:r>
            <w:hyperlink w:anchor="P332" w:history="1">
              <w:r w:rsidR="00C93443">
                <w:rPr>
                  <w:color w:val="0000FF"/>
                </w:rPr>
                <w:t>42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258" w:history="1">
              <w:r w:rsidR="00C93443">
                <w:rPr>
                  <w:color w:val="0000FF"/>
                </w:rPr>
                <w:t>20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30" w:history="1">
              <w:r w:rsidR="00C93443">
                <w:rPr>
                  <w:color w:val="0000FF"/>
                </w:rPr>
                <w:t>3</w:t>
              </w:r>
            </w:hyperlink>
            <w:r w:rsidR="00C93443">
              <w:t xml:space="preserve">, </w:t>
            </w:r>
            <w:hyperlink w:anchor="P253" w:history="1">
              <w:r w:rsidR="00C93443">
                <w:rPr>
                  <w:color w:val="0000FF"/>
                </w:rPr>
                <w:t>15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27" w:history="1">
              <w:r w:rsidR="00C93443">
                <w:rPr>
                  <w:color w:val="0000FF"/>
                </w:rPr>
                <w:t>1</w:t>
              </w:r>
            </w:hyperlink>
            <w:r w:rsidR="00C93443">
              <w:t xml:space="preserve">, </w:t>
            </w: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254" w:history="1">
              <w:r w:rsidR="00C93443">
                <w:rPr>
                  <w:color w:val="0000FF"/>
                </w:rPr>
                <w:t>16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27" w:history="1">
              <w:r w:rsidR="00C93443">
                <w:rPr>
                  <w:color w:val="0000FF"/>
                </w:rPr>
                <w:t>1</w:t>
              </w:r>
            </w:hyperlink>
            <w:r w:rsidR="00C93443">
              <w:t xml:space="preserve">, </w:t>
            </w:r>
            <w:hyperlink w:anchor="P253" w:history="1">
              <w:r w:rsidR="00C93443">
                <w:rPr>
                  <w:color w:val="0000FF"/>
                </w:rPr>
                <w:t>15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27" w:history="1">
              <w:r w:rsidR="00C93443">
                <w:rPr>
                  <w:color w:val="0000FF"/>
                </w:rPr>
                <w:t>1</w:t>
              </w:r>
            </w:hyperlink>
            <w:r w:rsidR="00C93443">
              <w:t xml:space="preserve">, </w:t>
            </w:r>
            <w:hyperlink w:anchor="P253" w:history="1">
              <w:r w:rsidR="00C93443">
                <w:rPr>
                  <w:color w:val="0000FF"/>
                </w:rPr>
                <w:t>15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 xml:space="preserve">Радиоэлектронные средства спутниковой службы </w:t>
            </w:r>
            <w:proofErr w:type="spellStart"/>
            <w:r>
              <w:t>радиоопределения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  <w:r w:rsidR="00C93443">
              <w:t xml:space="preserve">, </w:t>
            </w: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32" w:history="1">
              <w:r w:rsidR="00C93443">
                <w:rPr>
                  <w:color w:val="0000FF"/>
                </w:rPr>
                <w:t>5</w:t>
              </w:r>
            </w:hyperlink>
            <w:r w:rsidR="00C93443">
              <w:t xml:space="preserve">, </w:t>
            </w:r>
            <w:hyperlink w:anchor="P259" w:history="1">
              <w:r w:rsidR="00C93443">
                <w:rPr>
                  <w:color w:val="0000FF"/>
                </w:rPr>
                <w:t>21</w:t>
              </w:r>
            </w:hyperlink>
            <w:r w:rsidR="00C93443">
              <w:t xml:space="preserve">, </w:t>
            </w:r>
            <w:hyperlink w:anchor="P272" w:history="1">
              <w:r w:rsidR="00C93443">
                <w:rPr>
                  <w:color w:val="0000FF"/>
                </w:rPr>
                <w:t>26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53" w:history="1">
              <w:r w:rsidR="00C93443">
                <w:rPr>
                  <w:color w:val="0000FF"/>
                </w:rPr>
                <w:t>15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C93443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260" w:history="1">
              <w:r w:rsidR="00C93443">
                <w:rPr>
                  <w:color w:val="0000FF"/>
                </w:rPr>
                <w:t>22</w:t>
              </w:r>
            </w:hyperlink>
            <w:r w:rsidR="00C93443">
              <w:t xml:space="preserve">, </w:t>
            </w:r>
            <w:hyperlink w:anchor="P261" w:history="1">
              <w:r w:rsidR="00C93443">
                <w:rPr>
                  <w:color w:val="0000FF"/>
                </w:rPr>
                <w:t>23</w:t>
              </w:r>
            </w:hyperlink>
            <w:r w:rsidR="00C93443">
              <w:t xml:space="preserve">, </w:t>
            </w:r>
            <w:hyperlink w:anchor="P265" w:history="1">
              <w:r w:rsidR="00C93443">
                <w:rPr>
                  <w:color w:val="0000FF"/>
                </w:rPr>
                <w:t>24</w:t>
              </w:r>
            </w:hyperlink>
            <w:r w:rsidR="00C93443">
              <w:t xml:space="preserve">, </w:t>
            </w:r>
            <w:hyperlink w:anchor="P268" w:history="1">
              <w:r w:rsidR="00C93443">
                <w:rPr>
                  <w:color w:val="0000FF"/>
                </w:rPr>
                <w:t>25</w:t>
              </w:r>
            </w:hyperlink>
            <w:r w:rsidR="00C93443">
              <w:t xml:space="preserve">, </w:t>
            </w:r>
            <w:hyperlink w:anchor="P272" w:history="1">
              <w:r w:rsidR="00C93443">
                <w:rPr>
                  <w:color w:val="0000FF"/>
                </w:rPr>
                <w:t>26</w:t>
              </w:r>
            </w:hyperlink>
            <w:r w:rsidR="00C93443">
              <w:t xml:space="preserve">, </w:t>
            </w:r>
            <w:hyperlink w:anchor="P273" w:history="1">
              <w:r w:rsidR="00C93443">
                <w:rPr>
                  <w:color w:val="0000FF"/>
                </w:rPr>
                <w:t>27</w:t>
              </w:r>
            </w:hyperlink>
            <w:r w:rsidR="00C93443">
              <w:t xml:space="preserve">, </w:t>
            </w:r>
            <w:hyperlink w:anchor="P285" w:history="1">
              <w:r w:rsidR="00C93443">
                <w:rPr>
                  <w:color w:val="0000FF"/>
                </w:rPr>
                <w:t>28</w:t>
              </w:r>
            </w:hyperlink>
            <w:r w:rsidR="00C93443">
              <w:t xml:space="preserve">, </w:t>
            </w:r>
            <w:hyperlink w:anchor="P292" w:history="1">
              <w:r w:rsidR="00C93443">
                <w:rPr>
                  <w:color w:val="0000FF"/>
                </w:rPr>
                <w:t>29</w:t>
              </w:r>
            </w:hyperlink>
            <w:r w:rsidR="00C93443">
              <w:t xml:space="preserve">, </w:t>
            </w:r>
            <w:hyperlink w:anchor="P295" w:history="1">
              <w:r w:rsidR="00C93443">
                <w:rPr>
                  <w:color w:val="0000FF"/>
                </w:rPr>
                <w:t>30</w:t>
              </w:r>
            </w:hyperlink>
            <w:r w:rsidR="00C93443">
              <w:t xml:space="preserve">, </w:t>
            </w:r>
            <w:hyperlink w:anchor="P296" w:history="1">
              <w:r w:rsidR="00C93443">
                <w:rPr>
                  <w:color w:val="0000FF"/>
                </w:rPr>
                <w:t>31</w:t>
              </w:r>
            </w:hyperlink>
            <w:r w:rsidR="00C93443">
              <w:t xml:space="preserve">, </w:t>
            </w:r>
            <w:hyperlink w:anchor="P297" w:history="1">
              <w:r w:rsidR="00C93443">
                <w:rPr>
                  <w:color w:val="0000FF"/>
                </w:rPr>
                <w:t>32</w:t>
              </w:r>
            </w:hyperlink>
            <w:r w:rsidR="00C93443">
              <w:t xml:space="preserve">, </w:t>
            </w:r>
            <w:hyperlink w:anchor="P298" w:history="1">
              <w:r w:rsidR="00C93443">
                <w:rPr>
                  <w:color w:val="0000FF"/>
                </w:rPr>
                <w:t>33</w:t>
              </w:r>
            </w:hyperlink>
            <w:r w:rsidR="00C93443">
              <w:t xml:space="preserve">, </w:t>
            </w:r>
            <w:hyperlink w:anchor="P300" w:history="1">
              <w:r w:rsidR="00C93443">
                <w:rPr>
                  <w:color w:val="0000FF"/>
                </w:rPr>
                <w:t>35</w:t>
              </w:r>
            </w:hyperlink>
            <w:r w:rsidR="00C93443">
              <w:t xml:space="preserve">, </w:t>
            </w:r>
            <w:hyperlink w:anchor="P322" w:history="1">
              <w:r w:rsidR="00C93443">
                <w:rPr>
                  <w:color w:val="0000FF"/>
                </w:rPr>
                <w:t>38</w:t>
              </w:r>
            </w:hyperlink>
            <w:r w:rsidR="00C93443">
              <w:t xml:space="preserve">, </w:t>
            </w:r>
            <w:hyperlink w:anchor="P323" w:history="1">
              <w:r w:rsidR="00C93443">
                <w:rPr>
                  <w:color w:val="0000FF"/>
                </w:rPr>
                <w:t>39</w:t>
              </w:r>
            </w:hyperlink>
            <w:r w:rsidR="00C93443">
              <w:t xml:space="preserve">, </w:t>
            </w:r>
            <w:hyperlink w:anchor="P327" w:history="1">
              <w:r w:rsidR="00C93443">
                <w:rPr>
                  <w:color w:val="0000FF"/>
                </w:rPr>
                <w:t>40</w:t>
              </w:r>
            </w:hyperlink>
            <w:r w:rsidR="00C93443">
              <w:t xml:space="preserve">, </w:t>
            </w:r>
            <w:hyperlink w:anchor="P331" w:history="1">
              <w:r w:rsidR="00C93443">
                <w:rPr>
                  <w:color w:val="0000FF"/>
                </w:rPr>
                <w:t>41</w:t>
              </w:r>
            </w:hyperlink>
          </w:p>
        </w:tc>
      </w:tr>
      <w:tr w:rsidR="00C934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43" w:rsidRDefault="00C9344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43" w:rsidRDefault="00C93443">
            <w:pPr>
              <w:pStyle w:val="ConsPlusNormal"/>
            </w:pPr>
            <w:r>
              <w:t>Генераторы шума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43" w:rsidRDefault="000E56DF">
            <w:pPr>
              <w:pStyle w:val="ConsPlusNormal"/>
              <w:jc w:val="center"/>
            </w:pPr>
            <w:hyperlink w:anchor="P321" w:history="1">
              <w:r w:rsidR="00C93443">
                <w:rPr>
                  <w:color w:val="0000FF"/>
                </w:rPr>
                <w:t>37</w:t>
              </w:r>
            </w:hyperlink>
          </w:p>
        </w:tc>
      </w:tr>
    </w:tbl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ind w:firstLine="540"/>
        <w:jc w:val="both"/>
      </w:pPr>
      <w:r>
        <w:t>--------------------------------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8" w:name="P212"/>
      <w:bookmarkEnd w:id="8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223" w:history="1">
        <w:r>
          <w:rPr>
            <w:color w:val="0000FF"/>
          </w:rPr>
          <w:t>приложении</w:t>
        </w:r>
      </w:hyperlink>
      <w:r>
        <w:t>.</w:t>
      </w: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jc w:val="right"/>
        <w:outlineLvl w:val="1"/>
      </w:pPr>
      <w:r>
        <w:t>Приложение</w:t>
      </w:r>
    </w:p>
    <w:p w:rsidR="00C93443" w:rsidRDefault="00C93443">
      <w:pPr>
        <w:pStyle w:val="ConsPlusNormal"/>
        <w:jc w:val="right"/>
      </w:pPr>
      <w:r>
        <w:t>к перечню радиоэлектронных средств</w:t>
      </w:r>
    </w:p>
    <w:p w:rsidR="00C93443" w:rsidRDefault="00C93443">
      <w:pPr>
        <w:pStyle w:val="ConsPlusNormal"/>
        <w:jc w:val="right"/>
      </w:pPr>
      <w:r>
        <w:t>и высокочастотных устройств,</w:t>
      </w:r>
    </w:p>
    <w:p w:rsidR="00C93443" w:rsidRDefault="00C93443">
      <w:pPr>
        <w:pStyle w:val="ConsPlusNormal"/>
        <w:jc w:val="right"/>
      </w:pPr>
      <w:r>
        <w:t>подлежащих регистрации</w:t>
      </w: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Title"/>
        <w:jc w:val="center"/>
      </w:pPr>
      <w:bookmarkStart w:id="9" w:name="P223"/>
      <w:bookmarkEnd w:id="9"/>
      <w:r>
        <w:t>ИЗЪЯТИЯ</w:t>
      </w:r>
    </w:p>
    <w:p w:rsidR="00C93443" w:rsidRDefault="00C93443">
      <w:pPr>
        <w:pStyle w:val="ConsPlusTitle"/>
        <w:jc w:val="center"/>
      </w:pPr>
      <w:r>
        <w:t>ИЗ ПЕРЕЧНЯ РАДИОЭЛЕКТРОННЫХ СРЕДСТВ И ВЫСОКОЧАСТОТНЫХ</w:t>
      </w:r>
    </w:p>
    <w:p w:rsidR="00C93443" w:rsidRDefault="00C93443">
      <w:pPr>
        <w:pStyle w:val="ConsPlusTitle"/>
        <w:jc w:val="center"/>
      </w:pPr>
      <w:r>
        <w:t>УСТРОЙСТВ, ПОДЛЕЖАЩИХ РЕГИСТРАЦИИ</w:t>
      </w:r>
    </w:p>
    <w:p w:rsidR="00C93443" w:rsidRDefault="00C93443">
      <w:pPr>
        <w:pStyle w:val="ConsPlusNormal"/>
        <w:jc w:val="both"/>
      </w:pPr>
    </w:p>
    <w:p w:rsidR="00C93443" w:rsidRDefault="00C93443">
      <w:pPr>
        <w:pStyle w:val="ConsPlusNormal"/>
        <w:ind w:firstLine="540"/>
        <w:jc w:val="both"/>
      </w:pPr>
      <w:bookmarkStart w:id="10" w:name="P227"/>
      <w:bookmarkEnd w:id="10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lastRenderedPageBreak/>
        <w:t>2. Абонентские устройства беспроводного доступа в информационно-телекоммуникационную сеть "Интернет", разрешенные в установленном порядке для использования на территории Российской Федерации, с максимальной мощностью излучения передатчика не более 100 мВт.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Под абонентскими станциями (абонентскими устройствами) понимаются радиоэлектронные средства, находящиеся в пользовании у абонента.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12" w:name="P230"/>
      <w:bookmarkEnd w:id="12"/>
      <w:r>
        <w:t>3. Абонентские земные станции,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29,5 - 30 ГГц и 19,7 - 20,2 ГГц.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13" w:name="P231"/>
      <w:bookmarkEnd w:id="13"/>
      <w:r>
        <w:t>4. Станции сухопутной подвижной связи личного пользования диапазона 26690 - 27410 кГц (</w:t>
      </w:r>
      <w:proofErr w:type="spellStart"/>
      <w:r>
        <w:t>СиБи</w:t>
      </w:r>
      <w:proofErr w:type="spellEnd"/>
      <w:r>
        <w:t>-диапазона), за исключением каналов с центральными радиочастотами 26995 кГц, 27045 кГц, 27095 кГц, 27145 кГц и 27195 кГц с допустимой мощностью излучения передатчика не более 4 Вт включительно.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14" w:name="P232"/>
      <w:bookmarkEnd w:id="14"/>
      <w:r>
        <w:t>5.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15" w:name="P233"/>
      <w:bookmarkEnd w:id="15"/>
      <w:r>
        <w:t xml:space="preserve">6. Радиоэлектронные средства для обработки </w:t>
      </w:r>
      <w:proofErr w:type="spellStart"/>
      <w:r>
        <w:t>штрихкодовых</w:t>
      </w:r>
      <w:proofErr w:type="spellEnd"/>
      <w:r>
        <w:t xml:space="preserve">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16" w:name="P234"/>
      <w:bookmarkEnd w:id="16"/>
      <w:r>
        <w:t xml:space="preserve">7. Слуховые </w:t>
      </w:r>
      <w:proofErr w:type="spellStart"/>
      <w:r>
        <w:t>радиотренажеры</w:t>
      </w:r>
      <w:proofErr w:type="spellEnd"/>
      <w:r>
        <w:t xml:space="preserve"> для людей с дефектами слуха на радиочастотах: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 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 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 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 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 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 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 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</w:t>
      </w:r>
      <w:r>
        <w:lastRenderedPageBreak/>
        <w:t>МГц; 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 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 57,4500 МГц; 57,4750 МГц; 57,4875 МГц; 57,5000 МГц с допустимой мощностью излучения передатчика не более 10 мВт.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17" w:name="P236"/>
      <w:bookmarkEnd w:id="17"/>
      <w:r>
        <w:t xml:space="preserve">8. Устройства охранной </w:t>
      </w:r>
      <w:proofErr w:type="spellStart"/>
      <w:r>
        <w:t>радиосигнализации</w:t>
      </w:r>
      <w:proofErr w:type="spellEnd"/>
      <w:r>
        <w:t xml:space="preserve"> автомашин в полосе радиочастот 26,939 - 26,951 МГц на радиочастоте 26,945 МГц, устройства охранной </w:t>
      </w:r>
      <w:proofErr w:type="spellStart"/>
      <w:r>
        <w:t>радиосигнализации</w:t>
      </w:r>
      <w:proofErr w:type="spellEnd"/>
      <w:r>
        <w:t xml:space="preserve"> помещений в полосе радиочастот 26,954 - 26,966 МГц на радиочастоте 26,960 МГц с максимальной мощностью излучения передатчика 2 Вт и максимальным коэффициентом усиления антенны 3 дБ.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Устройства охранной </w:t>
      </w:r>
      <w:proofErr w:type="spellStart"/>
      <w:r>
        <w:t>радиосигнализации</w:t>
      </w:r>
      <w:proofErr w:type="spellEnd"/>
      <w:r>
        <w:t xml:space="preserve"> в полосе радиочастот 433,05 - 434,79 МГц с максимальной мощностью передатчика 5 мВт и максимальным коэффициентом усиления антенны 3 дБ.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Устройства охранной </w:t>
      </w:r>
      <w:proofErr w:type="spellStart"/>
      <w:r>
        <w:t>радиосигнализации</w:t>
      </w:r>
      <w:proofErr w:type="spellEnd"/>
      <w:r>
        <w:t xml:space="preserve"> в полосе радиочастот 868 - 868,2 МГц с максимальной мощностью передатчика 10 мВт и максимальным коэффициентом усиления антенны 3 дБ.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Устройства охранной </w:t>
      </w:r>
      <w:proofErr w:type="spellStart"/>
      <w:r>
        <w:t>радиосигнализации</w:t>
      </w:r>
      <w:proofErr w:type="spellEnd"/>
      <w:r>
        <w:t xml:space="preserve"> удаленных объектов в полосе радиочастот 149,95 - 150,0625 МГц с максимальной мощностью передатчика 25 мВт и максимальным коэффициентом усиления антенны 3 дБ.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18" w:name="P240"/>
      <w:bookmarkEnd w:id="18"/>
      <w:r>
        <w:t>9.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Портативные абонентские </w:t>
      </w:r>
      <w:proofErr w:type="spellStart"/>
      <w:r>
        <w:t>радиоблоки</w:t>
      </w:r>
      <w:proofErr w:type="spellEnd"/>
      <w:r>
        <w:t xml:space="preserve">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19" w:name="P242"/>
      <w:bookmarkEnd w:id="19"/>
      <w:r>
        <w:t>10. Устройства управления моделями (игрушками в воздушном пространстве, на земле, на воде и под водой) в полосах радиочастот 28,0 - 28,2 МГц и 40,66 - 40,70 МГц с максимальной мощностью передатчика 1 Вт и максимальным коэффициентом усиления антенны 3 дБ, в полосе радиочастот 26,957 - 27,283 МГц (только на радиочастотах 26,995 МГц, 27,045 МГц, 27,095 МГц, 27,145 МГц и 27,195 МГц) с максимальной мощностью передатчика 10 мВт и максимальным коэффициентом усиления антенны 3 дБ.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0" w:name="P243"/>
      <w:bookmarkEnd w:id="20"/>
      <w:r>
        <w:t>11. Радиомикрофоны: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на радиочастотах 165,70 МГц, 166,10 МГц, 166,50 МГц и 167,15 МГц с максимальной мощностью передатчика 20 мВт и максимальным коэффициентом усиления антенны 3 дБ;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 полосах радиочастот 151 - 162,7 МГц, 163,2 - 168,5 МГц, 174 - 230 МГц, 470 - 638 МГц и 710 - 726 МГц с максимальной мощностью передатчика 5 мВт и максимальным коэффициентом усиления антенны 3 дБ;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типа "Караоке" в полосах радиочастот 66 - 74 МГц, 87,5 - 92 МГц и 100 - 108 МГц с максимальной мощностью передатчика 10 мВт и максимальным коэффициентом усиления антенны 3 дБ;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внутри закрытых помещений в полосе радиочастот 650 - 758 МГц с максимальной мощностью передатчика 50 мВт и максимальным коэффициентом усиления антенны 3 дБ.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1" w:name="P248"/>
      <w:bookmarkEnd w:id="21"/>
      <w:r>
        <w:lastRenderedPageBreak/>
        <w:t>12. Радиоэлектронные средства технологии "</w:t>
      </w:r>
      <w:proofErr w:type="spellStart"/>
      <w:r>
        <w:t>Bluetooth</w:t>
      </w:r>
      <w:proofErr w:type="spellEnd"/>
      <w:r>
        <w:t>" в полосе радиочастот 2400 - 2483,5 МГц с максимальной эквивалентной изотропно-излучаемой мощностью передатчика не более 2,5 мВт.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2" w:name="P249"/>
      <w:bookmarkEnd w:id="22"/>
      <w:r>
        <w:t>13. Маломощные радиостанции в полосе радиочастот 433,075 - 434,750 МГц с мощностью излучения передающих устройств не более 10 мВт.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3" w:name="P250"/>
      <w:bookmarkEnd w:id="23"/>
      <w:r>
        <w:t>14. Пользовательское (оконечное) оборудование передающее, включающее в себя приемное устройство, малого радиуса действия стандартов IEEE 802.11, IEEE 802.11b, IEEE 802.11g, IEEE 802.11n, IEEE 802.11ax (</w:t>
      </w:r>
      <w:proofErr w:type="spellStart"/>
      <w:r>
        <w:t>Wi-Fi</w:t>
      </w:r>
      <w:proofErr w:type="spellEnd"/>
      <w:r>
        <w:t>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стандартов IEEE 802.11a, IEEE 802.11n, IEEE 802.11ac, IEEE 802.11ax (</w:t>
      </w:r>
      <w:proofErr w:type="spellStart"/>
      <w:r>
        <w:t>Wi-Fi</w:t>
      </w:r>
      <w:proofErr w:type="spellEnd"/>
      <w:r>
        <w:t>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4" w:name="P253"/>
      <w:bookmarkEnd w:id="24"/>
      <w:r>
        <w:t>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</w:t>
      </w:r>
      <w:proofErr w:type="spellStart"/>
      <w:r>
        <w:t>радиопейджеры</w:t>
      </w:r>
      <w:proofErr w:type="spellEnd"/>
      <w:r>
        <w:t>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5" w:name="P254"/>
      <w:bookmarkEnd w:id="25"/>
      <w:r>
        <w:t>16.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6" w:name="P255"/>
      <w:bookmarkEnd w:id="26"/>
      <w:r>
        <w:t>17.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7" w:name="P256"/>
      <w:bookmarkEnd w:id="27"/>
      <w:r>
        <w:t>18. Портативные радиостанции в полосе радиочастот 446 - 446,1 МГц с мощностью излучения передающих устройств не более 0,5 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8" w:name="P257"/>
      <w:bookmarkEnd w:id="28"/>
      <w:r>
        <w:t xml:space="preserve">19. Детские радиосигнальные и радиопереговорные устройства, а также устройства </w:t>
      </w:r>
      <w:proofErr w:type="spellStart"/>
      <w:r>
        <w:t>радиоконтроля</w:t>
      </w:r>
      <w:proofErr w:type="spellEnd"/>
      <w:r>
        <w:t xml:space="preserve">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29" w:name="P258"/>
      <w:bookmarkEnd w:id="29"/>
      <w:r>
        <w:t>20. Станции любительской службы, временно ввозимые на территорию Российской Федерации.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0" w:name="P259"/>
      <w:bookmarkEnd w:id="30"/>
      <w:r>
        <w:t>21. Высокочастотные устройства при использовании частот 10 кГц и ниже.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1" w:name="P260"/>
      <w:bookmarkEnd w:id="31"/>
      <w:r>
        <w:t>22.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2" w:name="P261"/>
      <w:bookmarkEnd w:id="32"/>
      <w:r>
        <w:t xml:space="preserve">23. Неспециализированные (любого назначения) оконечные устройства в полосах </w:t>
      </w:r>
      <w:r>
        <w:lastRenderedPageBreak/>
        <w:t>радиочастот: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26,957 - 27,283 МГц, 40,660 - 40,700 МГц и 433,075 - 434,790 МГц с эквивалентной изотропно-излучаемой мощностью не более минус 17 </w:t>
      </w:r>
      <w:proofErr w:type="spellStart"/>
      <w:r>
        <w:t>дБВт</w:t>
      </w:r>
      <w:proofErr w:type="spellEnd"/>
      <w:r>
        <w:t>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2400 - 2483,5 МГц с эквивалентной изотропно-излучаемой мощностью не более минус 20 </w:t>
      </w:r>
      <w:proofErr w:type="spellStart"/>
      <w:r>
        <w:t>дБВт</w:t>
      </w:r>
      <w:proofErr w:type="spellEnd"/>
      <w:r>
        <w:t>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864 - 865 МГц, 868,7 - 869,2 МГц и 5725 - 5875 МГц с максимальной эффективной излучаемой мощностью 25 мВт.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3" w:name="P265"/>
      <w:bookmarkEnd w:id="33"/>
      <w:r>
        <w:t>24.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используемые на борту воздушных судов в полосах радиочастот 5150 - 5250 МГц, 5250 - 5350 МГц и 5650 - 5825 МГц с максимальной эквивалентной изотропно-излучаемой мощностью не более 100 мВт;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используемые внутри закрытых помещений в полосах радиочастот 5150 - 5350 МГц, 5650 - 5850 МГц с максимальной эквивалентной изотропно-излучаемой мощностью не более 200 мВт и максимальной спектральной плотностью эквивалентной изотропно-излучаемой мощности не более 10 мВт/МГц.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4" w:name="P268"/>
      <w:bookmarkEnd w:id="34"/>
      <w:r>
        <w:t>25. Устройства малого радиуса действия в сетях беспроводной передачи данных и другие устройства с функцией передачи данных в полосе радиочастот 2400 - 2483,5 МГц при использовании псевдослучайной перестройки рабочей частоты с максимальной эквивалентной изотропно-излучаемой мощностью не более 100 мВт, при ширине канала не менее 1 МГц, при времени пребывания (работы) на одной несущей, выбор которой осуществляется по псевдослучайному закону не более 0,4 с, и количестве каналов псевдослучайной перестройки рабочей частоты не менее 15.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2400 - 2483,5 МГц, с прямым расширением спектра и другими видами модуляции с максимальной эквивалентной изотропно-излучаемой мощностью не более 100 мВт: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при максимальной спектральной плотности эквивалентной изотропно-излучаемой мощности 10 мВт/МГц;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при максимальной спектральной плотности эквивалентной изотропно-излучаемой мощности 20 мВт/МГц вне закрытых помещений только для целей сбора информации телеметрии в составе автоматизированных систем контроля и учета ресурсов или систем охраны.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5" w:name="P272"/>
      <w:bookmarkEnd w:id="35"/>
      <w:r>
        <w:t xml:space="preserve">26. 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 другими видами модуляции с максимальной эквивалентной изотропно-излучаемой мощностью 40 </w:t>
      </w:r>
      <w:proofErr w:type="spellStart"/>
      <w:r>
        <w:t>дБм</w:t>
      </w:r>
      <w:proofErr w:type="spellEnd"/>
      <w:r>
        <w:t xml:space="preserve"> и максимальной спектральной плотности эквивалентной изотропно-излучаемой мощности 13 </w:t>
      </w:r>
      <w:proofErr w:type="spellStart"/>
      <w:r>
        <w:t>дБм</w:t>
      </w:r>
      <w:proofErr w:type="spellEnd"/>
      <w:r>
        <w:t>/МГц внутри закрытых помещений.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6" w:name="P273"/>
      <w:bookmarkEnd w:id="36"/>
      <w:r>
        <w:t>27. Индукционные устройства в полосе радиочастот: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59,75 - 60,25 кГц, 70 - 119 кГц, 6765 - 6795 кГц, 13,553 - 13,567 МГц и 26,958 - 27,283 МГц с </w:t>
      </w:r>
      <w:r>
        <w:lastRenderedPageBreak/>
        <w:t>максимальной напряженностью магнитного поля 42 дБ (мкА/м) на расстоянии 10 м;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135 - 140 кГц с максимальной напряженностью магнитного поля 42 дБ (мкА/м) на расстоянии 10 м;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140 - 148,5 кГц с максимальной напряженностью магнитного поля 37,7 дБ (мкА/м) на расстоянии 10 м;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3155 - 3400 кГц с максимальной напряженностью магнитного поля 13,5 дБ (мкА/м) на расстоянии 10 м для применения внутри закрытых помещений;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148 - 5000 кГц с максимальной напряженностью магнитного поля минус 5 дБ (мкА/м) на расстоянии 10 м;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5 - 30 МГц с максимальной напряженностью магнитного поля минус 5 дБ (мкА/м) на расстоянии 10 м;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7,4 - 8,8 МГц с максимальной напряженностью магнитного поля 9 дБ (мкА/м) на расстоянии 10 м;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7" w:name="P285"/>
      <w:bookmarkEnd w:id="37"/>
      <w:r>
        <w:t xml:space="preserve">28. Устройства для обнаружения передвижения и устройства </w:t>
      </w:r>
      <w:proofErr w:type="spellStart"/>
      <w:r>
        <w:t>радиосигнализации</w:t>
      </w:r>
      <w:proofErr w:type="spellEnd"/>
      <w:r>
        <w:t>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 полосе радиочастот 24,05 - 24,25 ГГц с максимальной эквивалентной изотропно-излучаемой мощностью 100 мВт (автомобильные и фиксированные радары);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в полосе радиочастот 76 - 77 ГГц с максимальной эквивалентной изотропно-излучаемой мощностью 5 </w:t>
      </w:r>
      <w:proofErr w:type="spellStart"/>
      <w:r>
        <w:t>дБВт</w:t>
      </w:r>
      <w:proofErr w:type="spellEnd"/>
      <w:r>
        <w:t xml:space="preserve"> (автомобильные радары);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в полосе радиочастот 77 - 81 ГГц с максимальной спектральной плотностью эквивалентной изотропно-излучаемой мощности минус 33 </w:t>
      </w:r>
      <w:proofErr w:type="spellStart"/>
      <w:r>
        <w:t>дБВт</w:t>
      </w:r>
      <w:proofErr w:type="spellEnd"/>
      <w:r>
        <w:t>/МГц (автомобильные сверхширокополосные радары);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в полосе радиочастот 9200 - 9975 МГц с эквивалентной изотропно-излучаемой мощностью не более минус 17 </w:t>
      </w:r>
      <w:proofErr w:type="spellStart"/>
      <w:r>
        <w:t>дБВт</w:t>
      </w:r>
      <w:proofErr w:type="spellEnd"/>
      <w:r>
        <w:t>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в полосе радиочастот 10,54 - 10,56 ГГц и 2440 - 2460 МГц с эквивалентной изотропно-излучаемой мощностью минус 10 </w:t>
      </w:r>
      <w:proofErr w:type="spellStart"/>
      <w:r>
        <w:t>дБВт</w:t>
      </w:r>
      <w:proofErr w:type="spellEnd"/>
      <w:r>
        <w:t xml:space="preserve"> (только на борту речных и морских судов);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в полосе радиочастот 22 - 26,65 ГГц со спектральной плотностью эквивалентной изотропно-излучаемой мощности не более минус 41,3 </w:t>
      </w:r>
      <w:proofErr w:type="spellStart"/>
      <w:r>
        <w:t>дБм</w:t>
      </w:r>
      <w:proofErr w:type="spellEnd"/>
      <w:r>
        <w:t>/МГц (автомобильные радары ближнего действия).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8" w:name="P292"/>
      <w:bookmarkEnd w:id="38"/>
      <w:r>
        <w:t>29. Устройства радиочастотной идентификации в полосе радиочастот: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866,6 - 867,4 МГц с эффективной излучаемой мощностью 100 мВт.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39" w:name="P295"/>
      <w:bookmarkEnd w:id="39"/>
      <w:r>
        <w:lastRenderedPageBreak/>
        <w:t xml:space="preserve">30. </w:t>
      </w:r>
      <w:proofErr w:type="spellStart"/>
      <w:r>
        <w:t>Телематические</w:t>
      </w:r>
      <w:proofErr w:type="spellEnd"/>
      <w:r>
        <w:t xml:space="preserve"> устройства на транспорте в полосе радиочастот 5795 - 5815 МГц с эффективной излучаемой мощностью 200 мВт.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0" w:name="P296"/>
      <w:bookmarkEnd w:id="40"/>
      <w:r>
        <w:t xml:space="preserve">31. Беспроводное </w:t>
      </w:r>
      <w:proofErr w:type="spellStart"/>
      <w:r>
        <w:t>аудиооборудование</w:t>
      </w:r>
      <w:proofErr w:type="spellEnd"/>
      <w:r>
        <w:t xml:space="preserve"> в полосе радиочастот 863 - 865 МГц с эффективной излучаемой мощностью не более 10 мВт.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1" w:name="P297"/>
      <w:bookmarkEnd w:id="41"/>
      <w:r>
        <w:t xml:space="preserve">32. Беспроводные </w:t>
      </w:r>
      <w:proofErr w:type="spellStart"/>
      <w:r>
        <w:t>аудиоприложения</w:t>
      </w:r>
      <w:proofErr w:type="spellEnd"/>
      <w:r>
        <w:t xml:space="preserve">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изотропно-излучаемой мощностью передатчика не более минус 43 </w:t>
      </w:r>
      <w:proofErr w:type="spellStart"/>
      <w:r>
        <w:t>дБм</w:t>
      </w:r>
      <w:proofErr w:type="spellEnd"/>
      <w:r>
        <w:t>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2" w:name="P298"/>
      <w:bookmarkEnd w:id="42"/>
      <w:r>
        <w:t>33. Радиоэлектронные средства интеллектуальных систем на транспорте (ITS) в диапазоне радиочастот 63 - 64 ГГц.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3" w:name="P299"/>
      <w:bookmarkEnd w:id="43"/>
      <w:r>
        <w:t>34.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4" w:name="P300"/>
      <w:bookmarkEnd w:id="44"/>
      <w:r>
        <w:t>35. Сверхширокополосные беспроводные устройства малого радиуса действия, использующие для передачи и (или) приема данных радиочастотный канал шириной не менее 500 МГц, внутри закрытых помещений без права использования на грузовых терминалах аэропортов и на борту воздушных судов во время набора заданной высоты и снижения на посадку: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2850 - 3375 МГц с максимальной спектральной плотностью эквивалентной изотропно-излучаемой мощностью передатчика минус 57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3375 - 3950 МГц с максимальной спектральной плотностью эквивалентной изотропно-излучаемой мощностью передатчика минус 61,5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3950 - 4425 МГц с максимальной спектральной плотностью эквивалентной изотропно-излучаемой мощностью передатчика минус 54,5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4425 - 5470 МГц с максимальной спектральной плотностью эквивалентной изотропно-излучаемой мощностью передатчика минус 50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5470 - 6000 МГц с максимальной спектральной плотностью эквивалентной изотропно-излучаемой мощностью передатчика минус 62,5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6000 - 8100 МГц с максимальной спектральной плотностью эквивалентной изотропно-излучаемой мощностью передатчика минус 47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8100 - 8625 МГц с максимальной спектральной плотностью эквивалентной изотропно-излучаемой мощностью передатчика минус 65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8625 - 9150 МГц с максимальной спектральной плотностью эквивалентной изотропно-излучаемой мощностью передатчика минус 47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9150 - 10600 МГц с максимальной спектральной плотностью эквивалентной изотропно-излучаемой мощностью передатчика минус 45 </w:t>
      </w:r>
      <w:proofErr w:type="spellStart"/>
      <w:r>
        <w:t>дБм</w:t>
      </w:r>
      <w:proofErr w:type="spellEnd"/>
      <w:r>
        <w:t>/МГц.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Сверхширокополосные беспроводные устройства малого радиуса действия, использующие для передачи и (или) приема данных радиочастотный канал шириной не менее 500 МГц, без ограничений по территории: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2850 - 3375 МГц с максимальной спектральной плотностью эквивалентной изотропно-излучаемой мощностью передатчика минус 57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3375 - 4800 МГц с максимальной спектральной плотностью эквивалентной изотропно-</w:t>
      </w:r>
      <w:r>
        <w:lastRenderedPageBreak/>
        <w:t xml:space="preserve">излучаемой мощностью передатчика минус 76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4800 - 5475 МГц с максимальной спектральной плотностью эквивалентной изотропно-излучаемой мощностью передатчика минус 50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5475 - 6000 МГц с максимальной спектральной плотностью эквивалентной изотропно-излучаемой мощностью передатчика минус 62,5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6000 - 7250 МГц с максимальной спектральной плотностью эквивалентной изотропно-излучаемой мощностью передатчика минус 47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7250 - 7750 МГц с максимальной спектральной плотностью эквивалентной изотропно-излучаемой мощностью передатчика минус 73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7750 - 8625 МГц с максимальной спектральной плотностью эквивалентной изотропно-излучаемой мощностью передатчика минус 69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8625 - 9150 МГц с максимальной спектральной плотностью эквивалентной изотропно-излучаемой мощностью передатчика минус 47 </w:t>
      </w:r>
      <w:proofErr w:type="spellStart"/>
      <w:r>
        <w:t>дБм</w:t>
      </w:r>
      <w:proofErr w:type="spellEnd"/>
      <w:r>
        <w:t>/МГц;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9150 - 10600 МГц с максимальной спектральной плотностью эквивалентной изотропно-излучаемой мощностью передатчика минус 45 </w:t>
      </w:r>
      <w:proofErr w:type="spellStart"/>
      <w:r>
        <w:t>дБм</w:t>
      </w:r>
      <w:proofErr w:type="spellEnd"/>
      <w:r>
        <w:t>/МГц.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36.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5" w:name="P321"/>
      <w:bookmarkEnd w:id="45"/>
      <w:r>
        <w:t>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6" w:name="P322"/>
      <w:bookmarkEnd w:id="46"/>
      <w:r>
        <w:t>38. Устройства для обнаружения и спасания пострадавших от снежных лавин на радиочастоте 457 кГц с максимальной напряженностью магнитного поля 7 дБ (мкА/м) на расстоянии 10 м.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7" w:name="P323"/>
      <w:bookmarkEnd w:id="47"/>
      <w:r>
        <w:t>39. Активные медицинские имплантаты и связанное с ними дополнительное оборудование: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в полосе радиочастот 402 - 405 МГц с максимальной эквивалентной изотропно-излучаемой мощностью минус 50 </w:t>
      </w:r>
      <w:proofErr w:type="spellStart"/>
      <w:r>
        <w:t>дБВт</w:t>
      </w:r>
      <w:proofErr w:type="spellEnd"/>
      <w:r>
        <w:t>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в полосах радиочастот 401 - 402 МГц, 405 - 406 МГц с максимальной эффективной излучаемой мощностью минус 66 </w:t>
      </w:r>
      <w:proofErr w:type="spellStart"/>
      <w:r>
        <w:t>дБВт</w:t>
      </w:r>
      <w:proofErr w:type="spellEnd"/>
      <w:r>
        <w:t xml:space="preserve"> либо с максимальной эффективной излучаемой мощностью минус 46 </w:t>
      </w:r>
      <w:proofErr w:type="spellStart"/>
      <w:r>
        <w:t>дБВт</w:t>
      </w:r>
      <w:proofErr w:type="spellEnd"/>
      <w:r>
        <w:t xml:space="preserve"> при их использовании внутри помещений;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>в полосе радиочастот 9 - 315 кГц с максимальной напряженностью магнитного поля 30 дБ (мкА/м) на расстоянии 10 м.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8" w:name="P327"/>
      <w:bookmarkEnd w:id="48"/>
      <w:r>
        <w:t>40. Устройства для измерения уровней жидкостей: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в полосе радиочастот 4,8 - 7 ГГц с максимальной мощностью излучения не более минус 60 </w:t>
      </w:r>
      <w:proofErr w:type="spellStart"/>
      <w:r>
        <w:t>дБВт</w:t>
      </w:r>
      <w:proofErr w:type="spellEnd"/>
      <w:r>
        <w:t xml:space="preserve"> и эквивалентной изотропно-излучаемой мощностью не более минус 49 </w:t>
      </w:r>
      <w:proofErr w:type="spellStart"/>
      <w:r>
        <w:t>дБВт</w:t>
      </w:r>
      <w:proofErr w:type="spellEnd"/>
      <w:r>
        <w:t>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в полосе радиочастот 10,5 - 10,6 ГГц с эквивалентной изотропно-излучаемой мощностью не более минус 20 </w:t>
      </w:r>
      <w:proofErr w:type="spellStart"/>
      <w:r>
        <w:t>дБВт</w:t>
      </w:r>
      <w:proofErr w:type="spellEnd"/>
      <w:r>
        <w:t>;</w:t>
      </w:r>
    </w:p>
    <w:p w:rsidR="00C93443" w:rsidRDefault="00C93443">
      <w:pPr>
        <w:pStyle w:val="ConsPlusNormal"/>
        <w:spacing w:before="220"/>
        <w:ind w:firstLine="540"/>
        <w:jc w:val="both"/>
      </w:pPr>
      <w:r>
        <w:t xml:space="preserve">в полосе радиочастот 24,056 - 26,5 ГГц с эквивалентной изотропно-излучаемой мощностью не более 4 </w:t>
      </w:r>
      <w:proofErr w:type="spellStart"/>
      <w:r>
        <w:t>дБВт</w:t>
      </w:r>
      <w:proofErr w:type="spellEnd"/>
      <w:r>
        <w:t>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49" w:name="P331"/>
      <w:bookmarkEnd w:id="49"/>
      <w:r>
        <w:lastRenderedPageBreak/>
        <w:t xml:space="preserve">41. Локаторы (измерители) нелинейностей в полосах радиочастот 2404 - 2472 МГц, 902 - 928 МГц с эквивалентной изотропно-излучаемой мощностью не более 5,2 </w:t>
      </w:r>
      <w:proofErr w:type="spellStart"/>
      <w:r>
        <w:t>дБВт</w:t>
      </w:r>
      <w:proofErr w:type="spellEnd"/>
      <w:r>
        <w:t>.</w:t>
      </w:r>
    </w:p>
    <w:p w:rsidR="00C93443" w:rsidRDefault="00C93443">
      <w:pPr>
        <w:pStyle w:val="ConsPlusNormal"/>
        <w:spacing w:before="220"/>
        <w:ind w:firstLine="540"/>
        <w:jc w:val="both"/>
      </w:pPr>
      <w:bookmarkStart w:id="50" w:name="P332"/>
      <w:bookmarkEnd w:id="50"/>
      <w:r>
        <w:t>42. Радиоэлектронные средства телемеханической системы контроля бодрствования машиниста в полосе радиочастот 1675 - 1725 МГц с максимальной мощностью передатчика 1 мВт.</w:t>
      </w:r>
    </w:p>
    <w:p w:rsidR="00C93443" w:rsidRDefault="00C93443">
      <w:pPr>
        <w:pStyle w:val="ConsPlusNormal"/>
        <w:ind w:firstLine="540"/>
        <w:jc w:val="both"/>
      </w:pPr>
    </w:p>
    <w:p w:rsidR="00C93443" w:rsidRDefault="00C93443">
      <w:pPr>
        <w:pStyle w:val="ConsPlusNormal"/>
        <w:ind w:firstLine="540"/>
        <w:jc w:val="both"/>
      </w:pPr>
    </w:p>
    <w:p w:rsidR="00C93443" w:rsidRDefault="00C93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3A2" w:rsidRDefault="001603A2"/>
    <w:sectPr w:rsidR="001603A2" w:rsidSect="008C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43"/>
    <w:rsid w:val="000E56DF"/>
    <w:rsid w:val="001603A2"/>
    <w:rsid w:val="00C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5F75-CAFD-46BC-AC3E-B9664D0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43789B8635168C42BC3BF7187AE67C731332D827AB05D2AF353E902EFE81CB5D731F0934F4BFA30DC4C92CC351B40008D96EB3BC1FEO6W1H" TargetMode="External"/><Relationship Id="rId13" Type="http://schemas.openxmlformats.org/officeDocument/2006/relationships/hyperlink" Target="consultantplus://offline/ref=64543789B8635168C42BC3BF7187AE67CF3E342D8675ED5722AA5FEB05E0B70BA09E65FD924F54FF3A961FD69BO3W9H" TargetMode="External"/><Relationship Id="rId18" Type="http://schemas.openxmlformats.org/officeDocument/2006/relationships/hyperlink" Target="consultantplus://offline/ref=64543789B8635168C42BC3BF7187AE67CC31302A8572ED5722AA5FEB05E0B70BB29E3DF1934F4AFF3F834987DD6D17411E9296F427C3FC62O8WD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543789B8635168C42BC3BF7187AE67CD3133228774ED5722AA5FEB05E0B70BB29E3DF1934F4AF83F834987DD6D17411E9296F427C3FC62O8WDH" TargetMode="External"/><Relationship Id="rId7" Type="http://schemas.openxmlformats.org/officeDocument/2006/relationships/hyperlink" Target="consultantplus://offline/ref=64543789B8635168C42BC3BF7187AE67CF3F362E8477ED5722AA5FEB05E0B70BB29E3DF1934F4AFF38834987DD6D17411E9296F427C3FC62O8WDH" TargetMode="External"/><Relationship Id="rId12" Type="http://schemas.openxmlformats.org/officeDocument/2006/relationships/hyperlink" Target="consultantplus://offline/ref=64543789B8635168C42BC3BF7187AE67CD3C3D2B8578ED5722AA5FEB05E0B70BB29E3DF1934F4AFF3C834987DD6D17411E9296F427C3FC62O8WDH" TargetMode="External"/><Relationship Id="rId17" Type="http://schemas.openxmlformats.org/officeDocument/2006/relationships/hyperlink" Target="consultantplus://offline/ref=64543789B8635168C42BC3BF7187AE67CC3B352B8A74ED5722AA5FEB05E0B70BB29E3DF1934F4AFE3D834987DD6D17411E9296F427C3FC62O8WD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543789B8635168C42BC3BF7187AE67CC39332C8279ED5722AA5FEB05E0B70BB29E3DF1934F4AFB3D834987DD6D17411E9296F427C3FC62O8WDH" TargetMode="External"/><Relationship Id="rId20" Type="http://schemas.openxmlformats.org/officeDocument/2006/relationships/hyperlink" Target="consultantplus://offline/ref=64543789B8635168C42BC3BF7187AE67CD3831298173ED5722AA5FEB05E0B70BA09E65FD924F54FF3A961FD69BO3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43789B8635168C42BC3BF7187AE67CB383129847AB05D2AF353E902EFE80EB58F3DF193514BFF258A1DD4O9W8H" TargetMode="External"/><Relationship Id="rId11" Type="http://schemas.openxmlformats.org/officeDocument/2006/relationships/hyperlink" Target="consultantplus://offline/ref=64543789B8635168C42BC3BF7187AE67CF3D362D8A75ED5722AA5FEB05E0B70BA09E65FD924F54FF3A961FD69BO3W9H" TargetMode="External"/><Relationship Id="rId24" Type="http://schemas.openxmlformats.org/officeDocument/2006/relationships/hyperlink" Target="consultantplus://offline/ref=64543789B8635168C42BC3BF7187AE67CD31322E8376ED5722AA5FEB05E0B70BA09E65FD924F54FF3A961FD69BO3W9H" TargetMode="External"/><Relationship Id="rId5" Type="http://schemas.openxmlformats.org/officeDocument/2006/relationships/hyperlink" Target="consultantplus://offline/ref=64543789B8635168C42BC3BF7187AE67CD31302E8778ED5722AA5FEB05E0B70BA09E65FD924F54FF3A961FD69BO3W9H" TargetMode="External"/><Relationship Id="rId15" Type="http://schemas.openxmlformats.org/officeDocument/2006/relationships/hyperlink" Target="consultantplus://offline/ref=64543789B8635168C42BC3BF7187AE67CC39342C8A75ED5722AA5FEB05E0B70BB29E3DF1934F4AFE3D834987DD6D17411E9296F427C3FC62O8WDH" TargetMode="External"/><Relationship Id="rId23" Type="http://schemas.openxmlformats.org/officeDocument/2006/relationships/hyperlink" Target="consultantplus://offline/ref=64543789B8635168C42BC3BF7187AE67CD3E362A8574ED5722AA5FEB05E0B70BB29E3DF1934F4AFF38834987DD6D17411E9296F427C3FC62O8WDH" TargetMode="External"/><Relationship Id="rId10" Type="http://schemas.openxmlformats.org/officeDocument/2006/relationships/hyperlink" Target="consultantplus://offline/ref=64543789B8635168C42BC3BF7187AE67CF3B312B8577ED5722AA5FEB05E0B70BA09E65FD924F54FF3A961FD69BO3W9H" TargetMode="External"/><Relationship Id="rId19" Type="http://schemas.openxmlformats.org/officeDocument/2006/relationships/hyperlink" Target="consultantplus://offline/ref=64543789B8635168C42BC3BF7187AE67CD313D2F8572ED5722AA5FEB05E0B70BB29E3DF1934F4AFC39834987DD6D17411E9296F427C3FC62O8WDH" TargetMode="External"/><Relationship Id="rId4" Type="http://schemas.openxmlformats.org/officeDocument/2006/relationships/hyperlink" Target="consultantplus://offline/ref=64543789B8635168C42BC3BF7187AE67CD313C2D8576ED5722AA5FEB05E0B70BB29E3DF1924C41AA6ACC48DB983804411F9295F53BOCW0H" TargetMode="External"/><Relationship Id="rId9" Type="http://schemas.openxmlformats.org/officeDocument/2006/relationships/hyperlink" Target="consultantplus://offline/ref=64543789B8635168C42BC3BF7187AE67CF3B352D8670ED5722AA5FEB05E0B70BA09E65FD924F54FF3A961FD69BO3W9H" TargetMode="External"/><Relationship Id="rId14" Type="http://schemas.openxmlformats.org/officeDocument/2006/relationships/hyperlink" Target="consultantplus://offline/ref=64543789B8635168C42BC3BF7187AE67CF3034298572ED5722AA5FEB05E0B70BA09E65FD924F54FF3A961FD69BO3W9H" TargetMode="External"/><Relationship Id="rId22" Type="http://schemas.openxmlformats.org/officeDocument/2006/relationships/hyperlink" Target="consultantplus://offline/ref=64543789B8635168C42BC3BF7187AE67CD303D2D8571ED5722AA5FEB05E0B70BB29E3DF1934E4BFC33834987DD6D17411E9296F427C3FC62O8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8902</Words>
  <Characters>50744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GolikovaGV</dc:creator>
  <cp:keywords/>
  <dc:description/>
  <cp:lastModifiedBy>GolikovaGV</cp:lastModifiedBy>
  <cp:revision>2</cp:revision>
  <dcterms:created xsi:type="dcterms:W3CDTF">2021-11-10T07:21:00Z</dcterms:created>
  <dcterms:modified xsi:type="dcterms:W3CDTF">2022-01-26T06:34:00Z</dcterms:modified>
</cp:coreProperties>
</file>